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29FD" w:rsidRDefault="000129FD" w:rsidP="000129FD">
      <w:pPr>
        <w:ind w:left="-990" w:right="-1350"/>
        <w:jc w:val="center"/>
        <w:rPr>
          <w:b/>
          <w:sz w:val="36"/>
          <w:szCs w:val="36"/>
        </w:rPr>
      </w:pPr>
      <w:bookmarkStart w:id="0" w:name="_GoBack"/>
      <w:bookmarkEnd w:id="0"/>
      <w:r w:rsidRPr="00564563">
        <w:rPr>
          <w:b/>
          <w:sz w:val="36"/>
          <w:szCs w:val="36"/>
        </w:rPr>
        <w:t xml:space="preserve">Innovative Educators Summit </w:t>
      </w:r>
    </w:p>
    <w:p w:rsidR="000129FD" w:rsidRPr="00206582" w:rsidRDefault="000129FD" w:rsidP="000129FD">
      <w:pPr>
        <w:ind w:left="-990" w:right="-1350"/>
        <w:jc w:val="center"/>
        <w:rPr>
          <w:b/>
          <w:sz w:val="32"/>
          <w:szCs w:val="32"/>
        </w:rPr>
      </w:pPr>
      <w:r>
        <w:rPr>
          <w:b/>
          <w:sz w:val="36"/>
          <w:szCs w:val="36"/>
        </w:rPr>
        <w:t>3</w:t>
      </w:r>
      <w:r w:rsidRPr="00206582">
        <w:rPr>
          <w:b/>
          <w:sz w:val="32"/>
          <w:szCs w:val="32"/>
        </w:rPr>
        <w:t>-1-1</w:t>
      </w:r>
      <w:r>
        <w:rPr>
          <w:b/>
          <w:sz w:val="32"/>
          <w:szCs w:val="32"/>
        </w:rPr>
        <w:t>9</w:t>
      </w:r>
    </w:p>
    <w:p w:rsidR="000129FD" w:rsidRPr="00206582" w:rsidRDefault="000129FD" w:rsidP="000129FD">
      <w:pPr>
        <w:jc w:val="center"/>
        <w:rPr>
          <w:b/>
          <w:sz w:val="32"/>
          <w:szCs w:val="32"/>
        </w:rPr>
      </w:pPr>
      <w:r w:rsidRPr="00206582">
        <w:rPr>
          <w:b/>
          <w:sz w:val="32"/>
          <w:szCs w:val="32"/>
        </w:rPr>
        <w:t>Integrate Math Study Skills into Online</w:t>
      </w:r>
      <w:r>
        <w:rPr>
          <w:b/>
          <w:sz w:val="32"/>
          <w:szCs w:val="32"/>
        </w:rPr>
        <w:t xml:space="preserve">, </w:t>
      </w:r>
      <w:r w:rsidRPr="00206582">
        <w:rPr>
          <w:b/>
          <w:sz w:val="32"/>
          <w:szCs w:val="32"/>
        </w:rPr>
        <w:t xml:space="preserve">Classroom </w:t>
      </w:r>
      <w:r>
        <w:rPr>
          <w:b/>
          <w:sz w:val="32"/>
          <w:szCs w:val="32"/>
        </w:rPr>
        <w:t xml:space="preserve">and                 Co-requisite </w:t>
      </w:r>
      <w:r w:rsidRPr="00206582">
        <w:rPr>
          <w:b/>
          <w:sz w:val="32"/>
          <w:szCs w:val="32"/>
        </w:rPr>
        <w:t xml:space="preserve">Courses </w:t>
      </w:r>
    </w:p>
    <w:p w:rsidR="000129FD" w:rsidRDefault="000129FD" w:rsidP="000129FD">
      <w:pPr>
        <w:jc w:val="center"/>
        <w:rPr>
          <w:sz w:val="36"/>
          <w:szCs w:val="36"/>
        </w:rPr>
      </w:pPr>
      <w:r w:rsidRPr="00206582">
        <w:rPr>
          <w:sz w:val="32"/>
          <w:szCs w:val="32"/>
        </w:rPr>
        <w:t>Dr. Paul Nolting</w:t>
      </w:r>
      <w:r>
        <w:rPr>
          <w:sz w:val="32"/>
          <w:szCs w:val="32"/>
        </w:rPr>
        <w:t xml:space="preserve">, </w:t>
      </w:r>
      <w:r w:rsidRPr="00206582">
        <w:rPr>
          <w:sz w:val="32"/>
          <w:szCs w:val="32"/>
        </w:rPr>
        <w:t xml:space="preserve">  </w:t>
      </w:r>
      <w:hyperlink r:id="rId5" w:history="1">
        <w:r w:rsidRPr="00360548">
          <w:rPr>
            <w:rStyle w:val="Hyperlink"/>
            <w:sz w:val="36"/>
            <w:szCs w:val="36"/>
          </w:rPr>
          <w:t>p.nolting.phd@gmail.com</w:t>
        </w:r>
      </w:hyperlink>
      <w:r w:rsidRPr="00206582">
        <w:rPr>
          <w:sz w:val="32"/>
          <w:szCs w:val="32"/>
        </w:rPr>
        <w:t xml:space="preserve">                                                 </w:t>
      </w:r>
    </w:p>
    <w:p w:rsidR="000129FD" w:rsidRPr="00474D49" w:rsidRDefault="000129FD" w:rsidP="000129FD">
      <w:pPr>
        <w:rPr>
          <w:sz w:val="28"/>
          <w:szCs w:val="28"/>
        </w:rPr>
      </w:pPr>
      <w:r w:rsidRPr="00474D49">
        <w:rPr>
          <w:sz w:val="28"/>
          <w:szCs w:val="28"/>
        </w:rPr>
        <w:t>Research on math success variables, math study skills, anxiety and NMS</w:t>
      </w:r>
      <w:r>
        <w:rPr>
          <w:sz w:val="28"/>
          <w:szCs w:val="28"/>
        </w:rPr>
        <w:t xml:space="preserve"> 2018</w:t>
      </w:r>
    </w:p>
    <w:p w:rsidR="000129FD" w:rsidRPr="00474D49" w:rsidRDefault="000129FD" w:rsidP="000129FD">
      <w:pPr>
        <w:rPr>
          <w:sz w:val="28"/>
          <w:szCs w:val="28"/>
        </w:rPr>
      </w:pPr>
      <w:r w:rsidRPr="00474D49">
        <w:rPr>
          <w:sz w:val="28"/>
          <w:szCs w:val="28"/>
        </w:rPr>
        <w:t>How learning math is different - Group discussion</w:t>
      </w:r>
    </w:p>
    <w:p w:rsidR="000129FD" w:rsidRPr="00474D49" w:rsidRDefault="000129FD" w:rsidP="000129FD">
      <w:pPr>
        <w:rPr>
          <w:sz w:val="28"/>
          <w:szCs w:val="28"/>
        </w:rPr>
      </w:pPr>
      <w:r w:rsidRPr="00474D49">
        <w:rPr>
          <w:sz w:val="28"/>
          <w:szCs w:val="28"/>
        </w:rPr>
        <w:t>Assessment of math study skills and test anxiety - M</w:t>
      </w:r>
      <w:r>
        <w:rPr>
          <w:sz w:val="28"/>
          <w:szCs w:val="28"/>
        </w:rPr>
        <w:t>ath Study Skills Evaluation</w:t>
      </w:r>
    </w:p>
    <w:p w:rsidR="000129FD" w:rsidRPr="00474D49" w:rsidRDefault="000129FD" w:rsidP="000129FD">
      <w:pPr>
        <w:rPr>
          <w:sz w:val="28"/>
          <w:szCs w:val="28"/>
        </w:rPr>
      </w:pPr>
      <w:r w:rsidRPr="00474D49">
        <w:rPr>
          <w:sz w:val="28"/>
          <w:szCs w:val="28"/>
        </w:rPr>
        <w:t xml:space="preserve">Understanding, reducing math/math test </w:t>
      </w:r>
      <w:r>
        <w:rPr>
          <w:sz w:val="28"/>
          <w:szCs w:val="28"/>
        </w:rPr>
        <w:t xml:space="preserve">anxiety, </w:t>
      </w:r>
      <w:r w:rsidRPr="00474D49">
        <w:rPr>
          <w:sz w:val="28"/>
          <w:szCs w:val="28"/>
        </w:rPr>
        <w:t>mindfulness</w:t>
      </w:r>
      <w:r>
        <w:rPr>
          <w:sz w:val="28"/>
          <w:szCs w:val="28"/>
        </w:rPr>
        <w:t xml:space="preserve"> and mindset </w:t>
      </w:r>
    </w:p>
    <w:p w:rsidR="000129FD" w:rsidRDefault="000129FD" w:rsidP="000129FD">
      <w:pPr>
        <w:rPr>
          <w:sz w:val="28"/>
          <w:szCs w:val="28"/>
        </w:rPr>
      </w:pPr>
      <w:r w:rsidRPr="00474D49">
        <w:rPr>
          <w:sz w:val="28"/>
          <w:szCs w:val="28"/>
        </w:rPr>
        <w:t xml:space="preserve">Math study skills transformed into teaching/learning strategies  </w:t>
      </w:r>
    </w:p>
    <w:p w:rsidR="000129FD" w:rsidRPr="00474D49" w:rsidRDefault="000129FD" w:rsidP="000129FD">
      <w:pPr>
        <w:rPr>
          <w:sz w:val="28"/>
          <w:szCs w:val="28"/>
        </w:rPr>
      </w:pPr>
      <w:r>
        <w:rPr>
          <w:sz w:val="28"/>
          <w:szCs w:val="28"/>
        </w:rPr>
        <w:t>Co-requisite courses, integration of math study skills</w:t>
      </w:r>
      <w:r w:rsidRPr="00474D49">
        <w:rPr>
          <w:sz w:val="28"/>
          <w:szCs w:val="28"/>
        </w:rPr>
        <w:t xml:space="preserve"> </w:t>
      </w:r>
      <w:r>
        <w:rPr>
          <w:sz w:val="28"/>
          <w:szCs w:val="28"/>
        </w:rPr>
        <w:t xml:space="preserve">&amp; </w:t>
      </w:r>
      <w:r w:rsidRPr="00474D49">
        <w:rPr>
          <w:sz w:val="28"/>
          <w:szCs w:val="28"/>
        </w:rPr>
        <w:t xml:space="preserve">math </w:t>
      </w:r>
      <w:r>
        <w:rPr>
          <w:sz w:val="28"/>
          <w:szCs w:val="28"/>
        </w:rPr>
        <w:t>s</w:t>
      </w:r>
      <w:r w:rsidRPr="00474D49">
        <w:rPr>
          <w:sz w:val="28"/>
          <w:szCs w:val="28"/>
        </w:rPr>
        <w:t xml:space="preserve">uccess plans                       </w:t>
      </w:r>
    </w:p>
    <w:p w:rsidR="000129FD" w:rsidRDefault="000129FD" w:rsidP="000129FD">
      <w:pPr>
        <w:ind w:left="720"/>
        <w:rPr>
          <w:b/>
          <w:sz w:val="32"/>
          <w:szCs w:val="32"/>
        </w:rPr>
      </w:pPr>
      <w:r w:rsidRPr="00564563">
        <w:rPr>
          <w:noProof/>
          <w:sz w:val="28"/>
          <w:szCs w:val="28"/>
        </w:rPr>
        <w:drawing>
          <wp:inline distT="0" distB="0" distL="0" distR="0" wp14:anchorId="3373648D" wp14:editId="6CE54206">
            <wp:extent cx="4572638" cy="34294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572638" cy="3429479"/>
                    </a:xfrm>
                    <a:prstGeom prst="rect">
                      <a:avLst/>
                    </a:prstGeom>
                  </pic:spPr>
                </pic:pic>
              </a:graphicData>
            </a:graphic>
          </wp:inline>
        </w:drawing>
      </w:r>
      <w:r w:rsidRPr="000129FD">
        <w:rPr>
          <w:b/>
          <w:sz w:val="32"/>
          <w:szCs w:val="32"/>
        </w:rPr>
        <w:t xml:space="preserve"> </w:t>
      </w:r>
    </w:p>
    <w:p w:rsidR="000129FD" w:rsidRDefault="000129FD" w:rsidP="000129FD">
      <w:pPr>
        <w:ind w:left="720"/>
        <w:rPr>
          <w:b/>
          <w:sz w:val="32"/>
          <w:szCs w:val="32"/>
        </w:rPr>
      </w:pPr>
    </w:p>
    <w:p w:rsidR="000129FD" w:rsidRDefault="000129FD" w:rsidP="000129FD">
      <w:pPr>
        <w:ind w:left="720"/>
        <w:jc w:val="center"/>
        <w:rPr>
          <w:b/>
          <w:sz w:val="32"/>
          <w:szCs w:val="32"/>
        </w:rPr>
      </w:pPr>
      <w:r>
        <w:rPr>
          <w:b/>
          <w:sz w:val="32"/>
          <w:szCs w:val="32"/>
        </w:rPr>
        <w:lastRenderedPageBreak/>
        <w:t>Research Articles</w:t>
      </w:r>
    </w:p>
    <w:p w:rsidR="000129FD" w:rsidRPr="007E44F0" w:rsidRDefault="000129FD" w:rsidP="000129FD">
      <w:pPr>
        <w:autoSpaceDE w:val="0"/>
        <w:autoSpaceDN w:val="0"/>
        <w:adjustRightInd w:val="0"/>
        <w:spacing w:after="0" w:line="240" w:lineRule="auto"/>
        <w:rPr>
          <w:rFonts w:cs="Times New Roman"/>
          <w:szCs w:val="24"/>
        </w:rPr>
      </w:pPr>
      <w:r w:rsidRPr="006A2CC3">
        <w:rPr>
          <w:rFonts w:cs="Times New Roman"/>
          <w:szCs w:val="24"/>
        </w:rPr>
        <w:t>The Math Anxiety</w:t>
      </w:r>
      <w:r>
        <w:rPr>
          <w:rFonts w:ascii="ITCGaramondStd-Bd" w:hAnsi="ITCGaramondStd-Bd" w:cs="ITCGaramondStd-Bd"/>
          <w:sz w:val="36"/>
          <w:szCs w:val="36"/>
        </w:rPr>
        <w:t>-</w:t>
      </w:r>
      <w:r w:rsidRPr="006A2CC3">
        <w:rPr>
          <w:rFonts w:cs="Times New Roman"/>
          <w:szCs w:val="24"/>
        </w:rPr>
        <w:t>Performance Link:</w:t>
      </w:r>
      <w:r>
        <w:rPr>
          <w:rFonts w:cs="Times New Roman"/>
          <w:szCs w:val="24"/>
        </w:rPr>
        <w:t xml:space="preserve"> </w:t>
      </w:r>
      <w:r w:rsidRPr="006A2CC3">
        <w:rPr>
          <w:rFonts w:cs="Times New Roman"/>
          <w:szCs w:val="24"/>
        </w:rPr>
        <w:t>A Global Phenomenon</w:t>
      </w:r>
      <w:r w:rsidRPr="0034673F">
        <w:rPr>
          <w:szCs w:val="24"/>
        </w:rPr>
        <w:t xml:space="preserve"> </w:t>
      </w:r>
      <w:r>
        <w:rPr>
          <w:szCs w:val="24"/>
        </w:rPr>
        <w:t>(</w:t>
      </w:r>
      <w:r w:rsidRPr="007E44F0">
        <w:rPr>
          <w:rFonts w:cs="Times New Roman"/>
          <w:szCs w:val="24"/>
        </w:rPr>
        <w:t xml:space="preserve">Alana E. Foley, Julianne B. Herts, Francesca </w:t>
      </w:r>
      <w:proofErr w:type="spellStart"/>
      <w:r w:rsidRPr="007E44F0">
        <w:rPr>
          <w:rFonts w:cs="Times New Roman"/>
          <w:szCs w:val="24"/>
        </w:rPr>
        <w:t>Borgonovi</w:t>
      </w:r>
      <w:proofErr w:type="spellEnd"/>
      <w:r w:rsidRPr="007E44F0">
        <w:rPr>
          <w:rFonts w:cs="Times New Roman"/>
          <w:szCs w:val="24"/>
        </w:rPr>
        <w:t>,</w:t>
      </w:r>
      <w:r>
        <w:rPr>
          <w:rFonts w:cs="Times New Roman"/>
          <w:szCs w:val="24"/>
        </w:rPr>
        <w:t xml:space="preserve"> </w:t>
      </w:r>
      <w:r w:rsidRPr="007E44F0">
        <w:rPr>
          <w:rFonts w:cs="Times New Roman"/>
          <w:szCs w:val="24"/>
        </w:rPr>
        <w:t>Sonia Guerriero, Susan C. Levine, and Sian L. Beilock</w:t>
      </w:r>
      <w:r>
        <w:rPr>
          <w:rFonts w:cs="Times New Roman"/>
          <w:szCs w:val="24"/>
        </w:rPr>
        <w:t xml:space="preserve">, 2017) - Math anxiety causing worldwide failures in math classes, STEM programs and lower economics. </w:t>
      </w:r>
    </w:p>
    <w:p w:rsidR="000129FD" w:rsidRDefault="000129FD" w:rsidP="000129FD">
      <w:pPr>
        <w:rPr>
          <w:szCs w:val="24"/>
        </w:rPr>
      </w:pPr>
      <w:r>
        <w:rPr>
          <w:szCs w:val="24"/>
        </w:rPr>
        <w:t xml:space="preserve">                                                                                                                                                </w:t>
      </w:r>
      <w:r w:rsidRPr="00FB31DE">
        <w:rPr>
          <w:szCs w:val="24"/>
        </w:rPr>
        <w:t>Student Success in Developmental Mathematics Courses (Zientek, L.R. et al, 2013)–Affective Characteristics – 41%</w:t>
      </w:r>
      <w:r>
        <w:rPr>
          <w:szCs w:val="24"/>
        </w:rPr>
        <w:t xml:space="preserve">. </w:t>
      </w:r>
      <w:r w:rsidRPr="0066707D">
        <w:rPr>
          <w:rFonts w:cs="Times New Roman"/>
          <w:color w:val="000000"/>
          <w:szCs w:val="24"/>
        </w:rPr>
        <w:t>Community College Journal of Research and Practice</w:t>
      </w:r>
      <w:r>
        <w:rPr>
          <w:rFonts w:cs="Times New Roman"/>
          <w:color w:val="000000"/>
          <w:szCs w:val="24"/>
        </w:rPr>
        <w:t xml:space="preserve"> - Carnegie </w:t>
      </w:r>
    </w:p>
    <w:p w:rsidR="000129FD" w:rsidRDefault="000129FD" w:rsidP="000129FD">
      <w:pPr>
        <w:rPr>
          <w:szCs w:val="24"/>
        </w:rPr>
      </w:pPr>
      <w:r w:rsidRPr="00976909">
        <w:rPr>
          <w:szCs w:val="24"/>
        </w:rPr>
        <w:t>When Math Hurts: Math Anxiety Predicts Pain Network Activation in Anticipation of Doing Math (Beilock, 2012) – Thinking about doing math homework can activate pain receptor however doing math homework did not activate pain</w:t>
      </w:r>
      <w:r>
        <w:rPr>
          <w:szCs w:val="24"/>
        </w:rPr>
        <w:t>.</w:t>
      </w:r>
    </w:p>
    <w:p w:rsidR="000129FD" w:rsidRDefault="000129FD" w:rsidP="000129FD">
      <w:pPr>
        <w:rPr>
          <w:szCs w:val="24"/>
        </w:rPr>
      </w:pPr>
      <w:r>
        <w:rPr>
          <w:szCs w:val="24"/>
        </w:rPr>
        <w:t xml:space="preserve">Readiness, Behavior and Foundational Mathematics Course Success (Li, Zelenka. 2013) </w:t>
      </w:r>
      <w:proofErr w:type="gramStart"/>
      <w:r>
        <w:rPr>
          <w:szCs w:val="24"/>
        </w:rPr>
        <w:t>-  Placement</w:t>
      </w:r>
      <w:proofErr w:type="gramEnd"/>
      <w:r>
        <w:rPr>
          <w:szCs w:val="24"/>
        </w:rPr>
        <w:t xml:space="preserve"> and Study Behaviors predict math success - Carnegie Foundation support idea.</w:t>
      </w:r>
    </w:p>
    <w:p w:rsidR="000129FD" w:rsidRDefault="000129FD" w:rsidP="000129FD">
      <w:pPr>
        <w:rPr>
          <w:szCs w:val="24"/>
        </w:rPr>
      </w:pPr>
      <w:r>
        <w:t>Sources of Self-efficacy of Community College Students Enrolled in Developmental M</w:t>
      </w:r>
      <w:r w:rsidRPr="001B7D08">
        <w:t>athematics</w:t>
      </w:r>
      <w:r>
        <w:t xml:space="preserve"> (</w:t>
      </w:r>
      <w:r w:rsidRPr="00426E39">
        <w:t>Zientek</w:t>
      </w:r>
      <w:r>
        <w:t>, Fong &amp; Phelps, 2017) - Four sources explain 35.8 of variance</w:t>
      </w:r>
    </w:p>
    <w:p w:rsidR="000129FD" w:rsidRDefault="000129FD" w:rsidP="000129FD">
      <w:pPr>
        <w:ind w:left="720"/>
        <w:jc w:val="center"/>
        <w:rPr>
          <w:b/>
          <w:sz w:val="32"/>
          <w:szCs w:val="32"/>
        </w:rPr>
      </w:pPr>
      <w:r w:rsidRPr="00E24A86">
        <w:rPr>
          <w:b/>
          <w:sz w:val="32"/>
          <w:szCs w:val="32"/>
        </w:rPr>
        <w:t>Math Study Skills Evaluation Results</w:t>
      </w:r>
      <w:r>
        <w:rPr>
          <w:b/>
          <w:sz w:val="32"/>
          <w:szCs w:val="32"/>
        </w:rPr>
        <w:t>-First Questions</w:t>
      </w:r>
    </w:p>
    <w:p w:rsidR="000129FD" w:rsidRPr="00EA7E56" w:rsidRDefault="000129FD" w:rsidP="000129FD">
      <w:pPr>
        <w:rPr>
          <w:szCs w:val="24"/>
        </w:rPr>
      </w:pPr>
      <w:r w:rsidRPr="00EA7E56">
        <w:rPr>
          <w:szCs w:val="24"/>
        </w:rPr>
        <w:t xml:space="preserve">Math Study Skills Evaluation </w:t>
      </w:r>
      <w:r>
        <w:rPr>
          <w:szCs w:val="24"/>
        </w:rPr>
        <w:t xml:space="preserve">– This free student evaluation measures math study skills not calculation skills, determines the math study skills needed for improvement and refers to pages and chapters in Winning at Math and Concise (www.academicsuccess.com).   </w:t>
      </w:r>
      <w:r w:rsidRPr="001052BF">
        <w:rPr>
          <w:b/>
          <w:szCs w:val="24"/>
        </w:rPr>
        <w:t>Sample Results:</w:t>
      </w:r>
    </w:p>
    <w:p w:rsidR="000129FD" w:rsidRPr="00C61E5C" w:rsidRDefault="000129FD" w:rsidP="000129FD">
      <w:pPr>
        <w:spacing w:before="100" w:beforeAutospacing="1" w:after="100" w:afterAutospacing="1" w:line="240" w:lineRule="auto"/>
        <w:rPr>
          <w:rFonts w:ascii="Arial" w:eastAsia="Times New Roman" w:hAnsi="Arial" w:cs="Arial"/>
          <w:color w:val="000000"/>
          <w:sz w:val="20"/>
          <w:szCs w:val="20"/>
        </w:rPr>
      </w:pPr>
      <w:r w:rsidRPr="00C61E5C">
        <w:rPr>
          <w:rFonts w:ascii="Arial" w:eastAsia="Times New Roman" w:hAnsi="Arial" w:cs="Arial"/>
          <w:color w:val="000000"/>
          <w:sz w:val="20"/>
          <w:szCs w:val="20"/>
        </w:rPr>
        <w:t xml:space="preserve">Paul the overall result of your evaluation is a score of </w:t>
      </w:r>
      <w:r w:rsidRPr="00C61E5C">
        <w:rPr>
          <w:rFonts w:ascii="Arial" w:eastAsia="Times New Roman" w:hAnsi="Arial" w:cs="Arial"/>
          <w:b/>
          <w:bCs/>
          <w:color w:val="000000"/>
          <w:sz w:val="20"/>
        </w:rPr>
        <w:t>60</w:t>
      </w:r>
    </w:p>
    <w:p w:rsidR="000129FD" w:rsidRPr="00C61E5C" w:rsidRDefault="000129FD" w:rsidP="000129FD">
      <w:pPr>
        <w:spacing w:before="100" w:beforeAutospacing="1" w:after="100" w:afterAutospacing="1" w:line="240" w:lineRule="auto"/>
        <w:rPr>
          <w:rFonts w:ascii="Arial" w:eastAsia="Times New Roman" w:hAnsi="Arial" w:cs="Arial"/>
          <w:color w:val="000000"/>
          <w:sz w:val="20"/>
          <w:szCs w:val="20"/>
        </w:rPr>
      </w:pPr>
      <w:r w:rsidRPr="00C61E5C">
        <w:rPr>
          <w:rFonts w:ascii="Arial" w:eastAsia="Times New Roman" w:hAnsi="Arial" w:cs="Arial"/>
          <w:color w:val="000000"/>
          <w:sz w:val="20"/>
          <w:szCs w:val="20"/>
        </w:rPr>
        <w:t xml:space="preserve">A score of 79 and below means you need to improve your math study </w:t>
      </w:r>
      <w:proofErr w:type="gramStart"/>
      <w:r w:rsidRPr="00C61E5C">
        <w:rPr>
          <w:rFonts w:ascii="Arial" w:eastAsia="Times New Roman" w:hAnsi="Arial" w:cs="Arial"/>
          <w:color w:val="000000"/>
          <w:sz w:val="20"/>
          <w:szCs w:val="20"/>
        </w:rPr>
        <w:t>skills</w:t>
      </w:r>
      <w:proofErr w:type="gramEnd"/>
      <w:r w:rsidRPr="00C61E5C">
        <w:rPr>
          <w:rFonts w:ascii="Arial" w:eastAsia="Times New Roman" w:hAnsi="Arial" w:cs="Arial"/>
          <w:color w:val="000000"/>
          <w:sz w:val="20"/>
          <w:szCs w:val="20"/>
        </w:rPr>
        <w:t xml:space="preserve"> and this could be the main reason you may have had having difficulty learning math. </w:t>
      </w:r>
      <w:r w:rsidR="00511C3D">
        <w:rPr>
          <w:rFonts w:ascii="Arial" w:eastAsia="Times New Roman" w:hAnsi="Arial" w:cs="Arial"/>
          <w:color w:val="000000"/>
          <w:sz w:val="20"/>
          <w:szCs w:val="20"/>
        </w:rPr>
        <w:pict>
          <v:rect id="_x0000_i1026" style="width:0;height:1.5pt" o:hralign="center" o:hrstd="t" o:hr="t" fillcolor="#a0a0a0" stroked="f"/>
        </w:pict>
      </w:r>
      <w:r w:rsidRPr="00C61E5C">
        <w:rPr>
          <w:rFonts w:ascii="Arial" w:eastAsia="Times New Roman" w:hAnsi="Arial" w:cs="Arial"/>
          <w:color w:val="000000"/>
          <w:sz w:val="20"/>
          <w:szCs w:val="20"/>
        </w:rPr>
        <w:t xml:space="preserve">Most college students have not been taught general study skills and even fewer students have been taught math study skills. That is not your fault. However, by using Winning at Math </w:t>
      </w:r>
      <w:r>
        <w:rPr>
          <w:rFonts w:ascii="Arial" w:eastAsia="Times New Roman" w:hAnsi="Arial" w:cs="Arial"/>
          <w:color w:val="000000"/>
          <w:sz w:val="20"/>
          <w:szCs w:val="20"/>
        </w:rPr>
        <w:t xml:space="preserve">or </w:t>
      </w:r>
      <w:r w:rsidRPr="00756D67">
        <w:rPr>
          <w:rFonts w:ascii="Arial" w:eastAsia="Times New Roman" w:hAnsi="Arial" w:cs="Arial"/>
          <w:color w:val="000000"/>
          <w:sz w:val="20"/>
          <w:szCs w:val="20"/>
        </w:rPr>
        <w:t>My Math Success Plan</w:t>
      </w:r>
      <w:r>
        <w:rPr>
          <w:rFonts w:ascii="Arial" w:eastAsia="Times New Roman" w:hAnsi="Arial" w:cs="Arial"/>
          <w:color w:val="000000"/>
          <w:sz w:val="20"/>
          <w:szCs w:val="20"/>
        </w:rPr>
        <w:t xml:space="preserve"> </w:t>
      </w:r>
      <w:r w:rsidRPr="00C61E5C">
        <w:rPr>
          <w:rFonts w:ascii="Arial" w:eastAsia="Times New Roman" w:hAnsi="Arial" w:cs="Arial"/>
          <w:color w:val="000000"/>
          <w:sz w:val="20"/>
          <w:szCs w:val="20"/>
        </w:rPr>
        <w:t>you can learn math study skills and apply those skills to improve learning. Making a low score on this survey means that you have even more of chance to improve your math learning and grades.</w:t>
      </w:r>
    </w:p>
    <w:p w:rsidR="000129FD" w:rsidRPr="00C61E5C" w:rsidRDefault="000129FD" w:rsidP="000129FD">
      <w:pPr>
        <w:spacing w:before="100" w:beforeAutospacing="1" w:after="100" w:afterAutospacing="1" w:line="240" w:lineRule="auto"/>
        <w:rPr>
          <w:rFonts w:ascii="Arial" w:eastAsia="Times New Roman" w:hAnsi="Arial" w:cs="Arial"/>
          <w:color w:val="000000"/>
          <w:sz w:val="20"/>
          <w:szCs w:val="20"/>
        </w:rPr>
      </w:pPr>
      <w:r w:rsidRPr="00C61E5C">
        <w:rPr>
          <w:rFonts w:ascii="Arial" w:eastAsia="Times New Roman" w:hAnsi="Arial" w:cs="Arial"/>
          <w:b/>
          <w:bCs/>
          <w:color w:val="000000"/>
          <w:sz w:val="20"/>
        </w:rPr>
        <w:t>You have a score of 63 in Study Effectively,</w:t>
      </w:r>
      <w:r w:rsidRPr="00C61E5C">
        <w:rPr>
          <w:rFonts w:ascii="Arial" w:eastAsia="Times New Roman" w:hAnsi="Arial" w:cs="Arial"/>
          <w:color w:val="000000"/>
          <w:sz w:val="20"/>
          <w:szCs w:val="20"/>
        </w:rPr>
        <w:t xml:space="preserve"> which measures the understanding that studying for math, is different </w:t>
      </w:r>
      <w:r w:rsidR="00E252E0" w:rsidRPr="00C61E5C">
        <w:rPr>
          <w:rFonts w:ascii="Arial" w:eastAsia="Times New Roman" w:hAnsi="Arial" w:cs="Arial"/>
          <w:color w:val="000000"/>
          <w:sz w:val="20"/>
          <w:szCs w:val="20"/>
        </w:rPr>
        <w:t>from</w:t>
      </w:r>
      <w:r w:rsidRPr="00C61E5C">
        <w:rPr>
          <w:rFonts w:ascii="Arial" w:eastAsia="Times New Roman" w:hAnsi="Arial" w:cs="Arial"/>
          <w:color w:val="000000"/>
          <w:sz w:val="20"/>
          <w:szCs w:val="20"/>
        </w:rPr>
        <w:t xml:space="preserve"> other subjects. It also measures your effective use of study place(s), study schedules, study tools, and motivation</w:t>
      </w:r>
      <w:r w:rsidRPr="00756D67">
        <w:rPr>
          <w:rFonts w:ascii="Arial" w:eastAsia="Times New Roman" w:hAnsi="Arial" w:cs="Arial"/>
          <w:color w:val="000000"/>
          <w:sz w:val="20"/>
          <w:szCs w:val="20"/>
        </w:rPr>
        <w:t xml:space="preserve">. The </w:t>
      </w:r>
      <w:proofErr w:type="gramStart"/>
      <w:r w:rsidRPr="00756D67">
        <w:rPr>
          <w:rFonts w:ascii="Arial" w:eastAsia="Times New Roman" w:hAnsi="Arial" w:cs="Arial"/>
          <w:color w:val="000000"/>
          <w:sz w:val="20"/>
          <w:szCs w:val="20"/>
        </w:rPr>
        <w:t>WAM</w:t>
      </w:r>
      <w:r>
        <w:rPr>
          <w:rFonts w:ascii="Arial" w:eastAsia="Times New Roman" w:hAnsi="Arial" w:cs="Arial"/>
          <w:color w:val="000000"/>
          <w:sz w:val="20"/>
          <w:szCs w:val="20"/>
        </w:rPr>
        <w:t xml:space="preserve"> </w:t>
      </w:r>
      <w:r w:rsidRPr="00C61E5C">
        <w:rPr>
          <w:rFonts w:ascii="Arial" w:eastAsia="Times New Roman" w:hAnsi="Arial" w:cs="Arial"/>
          <w:color w:val="000000"/>
          <w:sz w:val="20"/>
          <w:szCs w:val="20"/>
        </w:rPr>
        <w:t xml:space="preserve"> reference</w:t>
      </w:r>
      <w:proofErr w:type="gramEnd"/>
      <w:r w:rsidRPr="00C61E5C">
        <w:rPr>
          <w:rFonts w:ascii="Arial" w:eastAsia="Times New Roman" w:hAnsi="Arial" w:cs="Arial"/>
          <w:color w:val="000000"/>
          <w:sz w:val="20"/>
          <w:szCs w:val="20"/>
        </w:rPr>
        <w:t xml:space="preserve"> chapters are 1, 4 and 9.</w:t>
      </w:r>
      <w:r>
        <w:rPr>
          <w:rFonts w:ascii="Arial" w:eastAsia="Times New Roman" w:hAnsi="Arial" w:cs="Arial"/>
          <w:color w:val="000000"/>
          <w:sz w:val="20"/>
          <w:szCs w:val="20"/>
        </w:rPr>
        <w:t xml:space="preserve"> </w:t>
      </w:r>
      <w:r w:rsidRPr="00756D67">
        <w:rPr>
          <w:rFonts w:ascii="Arial" w:eastAsia="Times New Roman" w:hAnsi="Arial" w:cs="Arial"/>
          <w:color w:val="000000"/>
          <w:sz w:val="20"/>
          <w:szCs w:val="20"/>
        </w:rPr>
        <w:t>The MMSP reference chapters are 1 and 5.</w:t>
      </w:r>
      <w:r>
        <w:rPr>
          <w:rFonts w:ascii="Arial" w:eastAsia="Times New Roman" w:hAnsi="Arial" w:cs="Arial"/>
          <w:color w:val="000000"/>
          <w:sz w:val="20"/>
          <w:szCs w:val="20"/>
        </w:rPr>
        <w:t xml:space="preserve"> </w:t>
      </w:r>
    </w:p>
    <w:p w:rsidR="000129FD" w:rsidRDefault="000129FD" w:rsidP="000129FD">
      <w:pPr>
        <w:spacing w:before="100" w:beforeAutospacing="1" w:after="100" w:afterAutospacing="1" w:line="240" w:lineRule="auto"/>
        <w:rPr>
          <w:rFonts w:ascii="Arial" w:eastAsia="Times New Roman" w:hAnsi="Arial" w:cs="Arial"/>
          <w:color w:val="000000"/>
          <w:sz w:val="20"/>
          <w:szCs w:val="20"/>
        </w:rPr>
      </w:pPr>
      <w:r w:rsidRPr="00C61E5C">
        <w:rPr>
          <w:rFonts w:ascii="Arial" w:eastAsia="Times New Roman" w:hAnsi="Arial" w:cs="Arial"/>
          <w:b/>
          <w:bCs/>
          <w:color w:val="000000"/>
          <w:sz w:val="20"/>
        </w:rPr>
        <w:t>You have a score of 62 in Memory and Learning,</w:t>
      </w:r>
      <w:r w:rsidRPr="00C61E5C">
        <w:rPr>
          <w:rFonts w:ascii="Arial" w:eastAsia="Times New Roman" w:hAnsi="Arial" w:cs="Arial"/>
          <w:color w:val="000000"/>
          <w:sz w:val="20"/>
          <w:szCs w:val="20"/>
        </w:rPr>
        <w:t xml:space="preserve"> which measures the </w:t>
      </w:r>
      <w:r w:rsidRPr="00756D67">
        <w:rPr>
          <w:rFonts w:ascii="Arial" w:eastAsia="Times New Roman" w:hAnsi="Arial" w:cs="Arial"/>
          <w:color w:val="000000"/>
          <w:sz w:val="20"/>
          <w:szCs w:val="20"/>
        </w:rPr>
        <w:t>understanding</w:t>
      </w:r>
      <w:r w:rsidRPr="00C61E5C">
        <w:rPr>
          <w:rFonts w:ascii="Arial" w:eastAsia="Times New Roman" w:hAnsi="Arial" w:cs="Arial"/>
          <w:color w:val="000000"/>
          <w:sz w:val="20"/>
          <w:szCs w:val="20"/>
        </w:rPr>
        <w:t xml:space="preserve"> of learning styles, the learning process, as well as developing a learning plan and memory strategies. The </w:t>
      </w:r>
      <w:r w:rsidRPr="00756D67">
        <w:rPr>
          <w:rFonts w:ascii="Arial" w:eastAsia="Times New Roman" w:hAnsi="Arial" w:cs="Arial"/>
          <w:color w:val="000000"/>
          <w:sz w:val="20"/>
          <w:szCs w:val="20"/>
        </w:rPr>
        <w:t>WAM</w:t>
      </w:r>
      <w:r>
        <w:rPr>
          <w:rFonts w:ascii="Arial" w:eastAsia="Times New Roman" w:hAnsi="Arial" w:cs="Arial"/>
          <w:color w:val="000000"/>
          <w:sz w:val="20"/>
          <w:szCs w:val="20"/>
        </w:rPr>
        <w:t xml:space="preserve"> </w:t>
      </w:r>
      <w:r w:rsidRPr="00C61E5C">
        <w:rPr>
          <w:rFonts w:ascii="Arial" w:eastAsia="Times New Roman" w:hAnsi="Arial" w:cs="Arial"/>
          <w:color w:val="000000"/>
          <w:sz w:val="20"/>
          <w:szCs w:val="20"/>
        </w:rPr>
        <w:t>reference chapters are 2 and 5.</w:t>
      </w:r>
      <w:r w:rsidRPr="00A6374B">
        <w:rPr>
          <w:rFonts w:ascii="Arial" w:eastAsia="Times New Roman" w:hAnsi="Arial" w:cs="Arial"/>
          <w:color w:val="000000"/>
          <w:sz w:val="20"/>
          <w:szCs w:val="20"/>
        </w:rPr>
        <w:t xml:space="preserve"> </w:t>
      </w:r>
      <w:r w:rsidRPr="00756D67">
        <w:rPr>
          <w:rFonts w:ascii="Arial" w:eastAsia="Times New Roman" w:hAnsi="Arial" w:cs="Arial"/>
          <w:color w:val="000000"/>
          <w:sz w:val="20"/>
          <w:szCs w:val="20"/>
        </w:rPr>
        <w:t>The MMSP reference chapter is 4.</w:t>
      </w:r>
      <w:r>
        <w:rPr>
          <w:rFonts w:ascii="Arial" w:eastAsia="Times New Roman" w:hAnsi="Arial" w:cs="Arial"/>
          <w:color w:val="000000"/>
          <w:sz w:val="20"/>
          <w:szCs w:val="20"/>
        </w:rPr>
        <w:t xml:space="preserve"> </w:t>
      </w:r>
    </w:p>
    <w:p w:rsidR="000129FD" w:rsidRPr="00C61E5C" w:rsidRDefault="000129FD" w:rsidP="000129FD">
      <w:pPr>
        <w:spacing w:before="100" w:beforeAutospacing="1" w:after="100" w:afterAutospacing="1" w:line="240" w:lineRule="auto"/>
        <w:rPr>
          <w:rFonts w:ascii="Arial" w:eastAsia="Times New Roman" w:hAnsi="Arial" w:cs="Arial"/>
          <w:color w:val="000000"/>
          <w:sz w:val="20"/>
          <w:szCs w:val="20"/>
        </w:rPr>
      </w:pPr>
      <w:r w:rsidRPr="00C61E5C">
        <w:rPr>
          <w:rFonts w:ascii="Arial" w:eastAsia="Times New Roman" w:hAnsi="Arial" w:cs="Arial"/>
          <w:b/>
          <w:bCs/>
          <w:color w:val="000000"/>
          <w:sz w:val="20"/>
        </w:rPr>
        <w:t>You have a score of 58 in Reading and Homework</w:t>
      </w:r>
      <w:r w:rsidRPr="00C61E5C">
        <w:rPr>
          <w:rFonts w:ascii="Arial" w:eastAsia="Times New Roman" w:hAnsi="Arial" w:cs="Arial"/>
          <w:color w:val="000000"/>
          <w:sz w:val="20"/>
          <w:szCs w:val="20"/>
        </w:rPr>
        <w:t xml:space="preserve">, which measures the understanding of the syllabus, along with developing reading and homework strategies to improve math learning. The </w:t>
      </w:r>
      <w:r w:rsidRPr="00756D67">
        <w:rPr>
          <w:rFonts w:ascii="Arial" w:eastAsia="Times New Roman" w:hAnsi="Arial" w:cs="Arial"/>
          <w:color w:val="000000"/>
          <w:sz w:val="20"/>
          <w:szCs w:val="20"/>
        </w:rPr>
        <w:t>WAM</w:t>
      </w:r>
      <w:r>
        <w:rPr>
          <w:rFonts w:ascii="Arial" w:eastAsia="Times New Roman" w:hAnsi="Arial" w:cs="Arial"/>
          <w:color w:val="000000"/>
          <w:sz w:val="20"/>
          <w:szCs w:val="20"/>
        </w:rPr>
        <w:t xml:space="preserve"> </w:t>
      </w:r>
      <w:r w:rsidRPr="00C61E5C">
        <w:rPr>
          <w:rFonts w:ascii="Arial" w:eastAsia="Times New Roman" w:hAnsi="Arial" w:cs="Arial"/>
          <w:color w:val="000000"/>
          <w:sz w:val="20"/>
          <w:szCs w:val="20"/>
        </w:rPr>
        <w:t>reference chapter is 7.</w:t>
      </w:r>
      <w:r w:rsidRPr="008131B9">
        <w:rPr>
          <w:rFonts w:ascii="Arial" w:eastAsia="Times New Roman" w:hAnsi="Arial" w:cs="Arial"/>
          <w:color w:val="000000"/>
          <w:sz w:val="20"/>
          <w:szCs w:val="20"/>
        </w:rPr>
        <w:t xml:space="preserve"> </w:t>
      </w:r>
      <w:r w:rsidRPr="00756D67">
        <w:rPr>
          <w:rFonts w:ascii="Arial" w:eastAsia="Times New Roman" w:hAnsi="Arial" w:cs="Arial"/>
          <w:color w:val="000000"/>
          <w:sz w:val="20"/>
          <w:szCs w:val="20"/>
        </w:rPr>
        <w:t>The MMSP reference chapter is 2.</w:t>
      </w:r>
      <w:r>
        <w:rPr>
          <w:rFonts w:ascii="Arial" w:eastAsia="Times New Roman" w:hAnsi="Arial" w:cs="Arial"/>
          <w:color w:val="000000"/>
          <w:sz w:val="20"/>
          <w:szCs w:val="20"/>
        </w:rPr>
        <w:t xml:space="preserve"> </w:t>
      </w:r>
    </w:p>
    <w:p w:rsidR="000129FD" w:rsidRPr="00C61E5C" w:rsidRDefault="000129FD" w:rsidP="000129FD">
      <w:pPr>
        <w:spacing w:before="100" w:beforeAutospacing="1" w:after="100" w:afterAutospacing="1" w:line="240" w:lineRule="auto"/>
        <w:rPr>
          <w:rFonts w:ascii="Arial" w:eastAsia="Times New Roman" w:hAnsi="Arial" w:cs="Arial"/>
          <w:color w:val="000000"/>
          <w:sz w:val="20"/>
          <w:szCs w:val="20"/>
        </w:rPr>
      </w:pPr>
      <w:r w:rsidRPr="00C61E5C">
        <w:rPr>
          <w:rFonts w:ascii="Arial" w:eastAsia="Times New Roman" w:hAnsi="Arial" w:cs="Arial"/>
          <w:b/>
          <w:bCs/>
          <w:color w:val="000000"/>
          <w:sz w:val="20"/>
        </w:rPr>
        <w:lastRenderedPageBreak/>
        <w:t>You have a score of 57 in Classroom Learning,</w:t>
      </w:r>
      <w:r w:rsidRPr="00C61E5C">
        <w:rPr>
          <w:rFonts w:ascii="Arial" w:eastAsia="Times New Roman" w:hAnsi="Arial" w:cs="Arial"/>
          <w:color w:val="000000"/>
          <w:sz w:val="20"/>
          <w:szCs w:val="20"/>
        </w:rPr>
        <w:t xml:space="preserve"> which measures the ability to develop listening strategies, note-taking systems as well as the ability to ask questions. The </w:t>
      </w:r>
      <w:r w:rsidRPr="00756D67">
        <w:rPr>
          <w:rFonts w:ascii="Arial" w:eastAsia="Times New Roman" w:hAnsi="Arial" w:cs="Arial"/>
          <w:color w:val="000000"/>
          <w:sz w:val="20"/>
          <w:szCs w:val="20"/>
        </w:rPr>
        <w:t>WAM</w:t>
      </w:r>
      <w:r>
        <w:rPr>
          <w:rFonts w:ascii="Arial" w:eastAsia="Times New Roman" w:hAnsi="Arial" w:cs="Arial"/>
          <w:color w:val="000000"/>
          <w:sz w:val="20"/>
          <w:szCs w:val="20"/>
        </w:rPr>
        <w:t xml:space="preserve"> </w:t>
      </w:r>
      <w:r w:rsidRPr="00C61E5C">
        <w:rPr>
          <w:rFonts w:ascii="Arial" w:eastAsia="Times New Roman" w:hAnsi="Arial" w:cs="Arial"/>
          <w:color w:val="000000"/>
          <w:sz w:val="20"/>
          <w:szCs w:val="20"/>
        </w:rPr>
        <w:t>reference chapter is 6. You also need to view the Taking Effective Math Notes DVD.</w:t>
      </w:r>
      <w:r w:rsidRPr="00AF1AB7">
        <w:rPr>
          <w:rFonts w:ascii="Arial" w:eastAsia="Times New Roman" w:hAnsi="Arial" w:cs="Arial"/>
          <w:color w:val="000000"/>
          <w:sz w:val="20"/>
          <w:szCs w:val="20"/>
        </w:rPr>
        <w:t xml:space="preserve"> </w:t>
      </w:r>
      <w:r w:rsidRPr="00756D67">
        <w:rPr>
          <w:rFonts w:ascii="Arial" w:eastAsia="Times New Roman" w:hAnsi="Arial" w:cs="Arial"/>
          <w:color w:val="000000"/>
          <w:sz w:val="20"/>
          <w:szCs w:val="20"/>
        </w:rPr>
        <w:t>The MMSP reference chapter is 2.</w:t>
      </w:r>
    </w:p>
    <w:p w:rsidR="000129FD" w:rsidRPr="00C61E5C" w:rsidRDefault="000129FD" w:rsidP="000129FD">
      <w:pPr>
        <w:spacing w:before="100" w:beforeAutospacing="1" w:after="100" w:afterAutospacing="1" w:line="240" w:lineRule="auto"/>
        <w:rPr>
          <w:rFonts w:ascii="Arial" w:eastAsia="Times New Roman" w:hAnsi="Arial" w:cs="Arial"/>
          <w:color w:val="000000"/>
          <w:sz w:val="20"/>
          <w:szCs w:val="20"/>
        </w:rPr>
      </w:pPr>
      <w:r w:rsidRPr="00C61E5C">
        <w:rPr>
          <w:rFonts w:ascii="Arial" w:eastAsia="Times New Roman" w:hAnsi="Arial" w:cs="Arial"/>
          <w:b/>
          <w:bCs/>
          <w:color w:val="000000"/>
          <w:sz w:val="20"/>
        </w:rPr>
        <w:t>You have a score of 60 in Test Anxiety and Test-Taking,</w:t>
      </w:r>
      <w:r w:rsidRPr="00C61E5C">
        <w:rPr>
          <w:rFonts w:ascii="Arial" w:eastAsia="Times New Roman" w:hAnsi="Arial" w:cs="Arial"/>
          <w:color w:val="000000"/>
          <w:sz w:val="20"/>
          <w:szCs w:val="20"/>
        </w:rPr>
        <w:t xml:space="preserve"> which measures the understanding of the effects of test anxiety, how to reduce test anxiety, how to take tests and how to analyze test results. The </w:t>
      </w:r>
      <w:r w:rsidRPr="00A312BF">
        <w:rPr>
          <w:rFonts w:ascii="Arial" w:eastAsia="Times New Roman" w:hAnsi="Arial" w:cs="Arial"/>
          <w:color w:val="000000"/>
          <w:sz w:val="20"/>
          <w:szCs w:val="20"/>
        </w:rPr>
        <w:t>WAM</w:t>
      </w:r>
      <w:r>
        <w:rPr>
          <w:rFonts w:ascii="Arial" w:eastAsia="Times New Roman" w:hAnsi="Arial" w:cs="Arial"/>
          <w:color w:val="000000"/>
          <w:sz w:val="20"/>
          <w:szCs w:val="20"/>
        </w:rPr>
        <w:t xml:space="preserve"> </w:t>
      </w:r>
      <w:r w:rsidRPr="00C61E5C">
        <w:rPr>
          <w:rFonts w:ascii="Arial" w:eastAsia="Times New Roman" w:hAnsi="Arial" w:cs="Arial"/>
          <w:color w:val="000000"/>
          <w:sz w:val="20"/>
          <w:szCs w:val="20"/>
        </w:rPr>
        <w:t xml:space="preserve">reference chapters are 3 and 8. You also need to view the Mastering Math and Test Anxiety and the Ten Step </w:t>
      </w:r>
      <w:proofErr w:type="spellStart"/>
      <w:r w:rsidRPr="00C61E5C">
        <w:rPr>
          <w:rFonts w:ascii="Arial" w:eastAsia="Times New Roman" w:hAnsi="Arial" w:cs="Arial"/>
          <w:color w:val="000000"/>
          <w:sz w:val="20"/>
          <w:szCs w:val="20"/>
        </w:rPr>
        <w:t>s</w:t>
      </w:r>
      <w:proofErr w:type="spellEnd"/>
      <w:r w:rsidRPr="00C61E5C">
        <w:rPr>
          <w:rFonts w:ascii="Arial" w:eastAsia="Times New Roman" w:hAnsi="Arial" w:cs="Arial"/>
          <w:color w:val="000000"/>
          <w:sz w:val="20"/>
          <w:szCs w:val="20"/>
        </w:rPr>
        <w:t xml:space="preserve"> to Taking a Math Test DVDs.</w:t>
      </w:r>
      <w:r>
        <w:rPr>
          <w:rFonts w:ascii="Arial" w:eastAsia="Times New Roman" w:hAnsi="Arial" w:cs="Arial"/>
          <w:color w:val="000000"/>
          <w:sz w:val="20"/>
          <w:szCs w:val="20"/>
        </w:rPr>
        <w:t xml:space="preserve"> </w:t>
      </w:r>
      <w:r w:rsidRPr="00A312BF">
        <w:rPr>
          <w:rFonts w:ascii="Arial" w:eastAsia="Times New Roman" w:hAnsi="Arial" w:cs="Arial"/>
          <w:color w:val="000000"/>
          <w:sz w:val="20"/>
          <w:szCs w:val="20"/>
        </w:rPr>
        <w:t>The MMSP reference chapter is 3.</w:t>
      </w:r>
    </w:p>
    <w:p w:rsidR="000129FD" w:rsidRPr="00C61E5C" w:rsidRDefault="000129FD" w:rsidP="000129FD">
      <w:pPr>
        <w:spacing w:before="100" w:beforeAutospacing="1" w:after="100" w:afterAutospacing="1" w:line="240" w:lineRule="auto"/>
        <w:rPr>
          <w:rFonts w:ascii="Arial" w:eastAsia="Times New Roman" w:hAnsi="Arial" w:cs="Arial"/>
          <w:color w:val="000000"/>
          <w:sz w:val="20"/>
          <w:szCs w:val="20"/>
        </w:rPr>
      </w:pPr>
      <w:r w:rsidRPr="00C61E5C">
        <w:rPr>
          <w:rFonts w:ascii="Arial" w:eastAsia="Times New Roman" w:hAnsi="Arial" w:cs="Arial"/>
          <w:color w:val="000000"/>
          <w:sz w:val="20"/>
          <w:szCs w:val="20"/>
        </w:rPr>
        <w:t>#1: My habit is that I:</w:t>
      </w:r>
      <w:r w:rsidRPr="00C61E5C">
        <w:rPr>
          <w:rFonts w:ascii="Arial" w:eastAsia="Times New Roman" w:hAnsi="Arial" w:cs="Arial"/>
          <w:color w:val="000000"/>
          <w:sz w:val="20"/>
          <w:szCs w:val="20"/>
        </w:rPr>
        <w:br/>
        <w:t>Response: 1 seldom study math every school day.</w:t>
      </w:r>
    </w:p>
    <w:p w:rsidR="000129FD" w:rsidRPr="00C61E5C" w:rsidRDefault="000129FD" w:rsidP="000129FD">
      <w:pPr>
        <w:spacing w:before="100" w:beforeAutospacing="1" w:after="100" w:afterAutospacing="1" w:line="240" w:lineRule="auto"/>
        <w:rPr>
          <w:rFonts w:ascii="Arial" w:eastAsia="Times New Roman" w:hAnsi="Arial" w:cs="Arial"/>
          <w:color w:val="000000"/>
          <w:sz w:val="20"/>
          <w:szCs w:val="20"/>
        </w:rPr>
      </w:pPr>
      <w:r w:rsidRPr="00C61E5C">
        <w:rPr>
          <w:rFonts w:ascii="Arial" w:eastAsia="Times New Roman" w:hAnsi="Arial" w:cs="Arial"/>
          <w:color w:val="000000"/>
          <w:sz w:val="20"/>
          <w:szCs w:val="20"/>
        </w:rPr>
        <w:t>Your response indicates that you may not understand that math has a sequential learning pattern. A sequential learning pattern means material learned one day is used the next day and the next day and so forth. That means putting off studying math will lead to poor math grades. You need to study and do your homework before each class.</w:t>
      </w:r>
      <w:r w:rsidRPr="00C61E5C">
        <w:rPr>
          <w:rFonts w:ascii="Arial" w:eastAsia="Times New Roman" w:hAnsi="Arial" w:cs="Arial"/>
          <w:color w:val="000000"/>
          <w:sz w:val="20"/>
          <w:szCs w:val="20"/>
        </w:rPr>
        <w:br/>
        <w:t>You need to read p</w:t>
      </w:r>
      <w:r>
        <w:rPr>
          <w:rFonts w:ascii="Arial" w:eastAsia="Times New Roman" w:hAnsi="Arial" w:cs="Arial"/>
          <w:color w:val="000000"/>
          <w:sz w:val="20"/>
          <w:szCs w:val="20"/>
        </w:rPr>
        <w:t xml:space="preserve">p. </w:t>
      </w:r>
      <w:r w:rsidRPr="004B3B13">
        <w:rPr>
          <w:rFonts w:ascii="Arial" w:eastAsia="Times New Roman" w:hAnsi="Arial" w:cs="Arial"/>
          <w:color w:val="000000"/>
          <w:sz w:val="20"/>
          <w:szCs w:val="20"/>
        </w:rPr>
        <w:t>16-23</w:t>
      </w:r>
      <w:r w:rsidRPr="00C61E5C">
        <w:rPr>
          <w:rFonts w:ascii="Arial" w:eastAsia="Times New Roman" w:hAnsi="Arial" w:cs="Arial"/>
          <w:color w:val="000000"/>
          <w:sz w:val="20"/>
          <w:szCs w:val="20"/>
        </w:rPr>
        <w:t xml:space="preserve"> p</w:t>
      </w:r>
      <w:r>
        <w:rPr>
          <w:rFonts w:ascii="Arial" w:eastAsia="Times New Roman" w:hAnsi="Arial" w:cs="Arial"/>
          <w:color w:val="000000"/>
          <w:sz w:val="20"/>
          <w:szCs w:val="20"/>
        </w:rPr>
        <w:t xml:space="preserve"> </w:t>
      </w:r>
      <w:r w:rsidRPr="00C61E5C">
        <w:rPr>
          <w:rFonts w:ascii="Arial" w:eastAsia="Times New Roman" w:hAnsi="Arial" w:cs="Arial"/>
          <w:color w:val="000000"/>
          <w:sz w:val="20"/>
          <w:szCs w:val="20"/>
        </w:rPr>
        <w:t>in Winning at Math.</w:t>
      </w:r>
    </w:p>
    <w:p w:rsidR="000129FD" w:rsidRPr="00C61E5C" w:rsidRDefault="000129FD" w:rsidP="000129FD">
      <w:pPr>
        <w:spacing w:before="100" w:beforeAutospacing="1" w:after="100" w:afterAutospacing="1" w:line="240" w:lineRule="auto"/>
        <w:rPr>
          <w:rFonts w:ascii="Arial" w:eastAsia="Times New Roman" w:hAnsi="Arial" w:cs="Arial"/>
          <w:color w:val="000000"/>
          <w:sz w:val="20"/>
          <w:szCs w:val="20"/>
        </w:rPr>
      </w:pPr>
      <w:r w:rsidRPr="00C61E5C">
        <w:rPr>
          <w:rFonts w:ascii="Arial" w:eastAsia="Times New Roman" w:hAnsi="Arial" w:cs="Arial"/>
          <w:color w:val="000000"/>
          <w:sz w:val="20"/>
          <w:szCs w:val="20"/>
        </w:rPr>
        <w:t>Question #2: When learning math:</w:t>
      </w:r>
      <w:r w:rsidRPr="00C61E5C">
        <w:rPr>
          <w:rFonts w:ascii="Arial" w:eastAsia="Times New Roman" w:hAnsi="Arial" w:cs="Arial"/>
          <w:color w:val="000000"/>
          <w:sz w:val="20"/>
          <w:szCs w:val="20"/>
        </w:rPr>
        <w:br/>
        <w:t>Response: 1 I do not believe that math study skills, test anxiety and motivation represent about 25% of my grade.</w:t>
      </w:r>
    </w:p>
    <w:p w:rsidR="000129FD" w:rsidRPr="00C61E5C" w:rsidRDefault="000129FD" w:rsidP="000129FD">
      <w:pPr>
        <w:spacing w:before="100" w:beforeAutospacing="1" w:after="100" w:afterAutospacing="1" w:line="240" w:lineRule="auto"/>
        <w:rPr>
          <w:rFonts w:ascii="Arial" w:eastAsia="Times New Roman" w:hAnsi="Arial" w:cs="Arial"/>
          <w:color w:val="000000"/>
          <w:sz w:val="20"/>
          <w:szCs w:val="20"/>
        </w:rPr>
      </w:pPr>
      <w:r w:rsidRPr="00C61E5C">
        <w:rPr>
          <w:rFonts w:ascii="Arial" w:eastAsia="Times New Roman" w:hAnsi="Arial" w:cs="Arial"/>
          <w:color w:val="000000"/>
          <w:sz w:val="20"/>
          <w:szCs w:val="20"/>
        </w:rPr>
        <w:t xml:space="preserve">Your response indicates that you may not totally understand the different factors that contribute to learning math and your grades. The major factors contributing to learning math and grades are math knowledge (50%), math instruction (25%) and student learning (25%). The variable of student learning (25%) and self–motivation to use math study skills can improve your grades. This is the only variable totally under your control. Use the math study skills in this text to improve your grades. </w:t>
      </w:r>
      <w:r w:rsidRPr="00C61E5C">
        <w:rPr>
          <w:rFonts w:ascii="Arial" w:eastAsia="Times New Roman" w:hAnsi="Arial" w:cs="Arial"/>
          <w:color w:val="000000"/>
          <w:sz w:val="20"/>
          <w:szCs w:val="20"/>
        </w:rPr>
        <w:br/>
        <w:t>You need to read pp. 3</w:t>
      </w:r>
      <w:r>
        <w:rPr>
          <w:rFonts w:ascii="Arial" w:eastAsia="Times New Roman" w:hAnsi="Arial" w:cs="Arial"/>
          <w:color w:val="000000"/>
          <w:sz w:val="20"/>
          <w:szCs w:val="20"/>
        </w:rPr>
        <w:t>6</w:t>
      </w:r>
      <w:r w:rsidRPr="00C61E5C">
        <w:rPr>
          <w:rFonts w:ascii="Arial" w:eastAsia="Times New Roman" w:hAnsi="Arial" w:cs="Arial"/>
          <w:color w:val="000000"/>
          <w:sz w:val="20"/>
          <w:szCs w:val="20"/>
        </w:rPr>
        <w:t>–</w:t>
      </w:r>
      <w:r>
        <w:rPr>
          <w:rFonts w:ascii="Arial" w:eastAsia="Times New Roman" w:hAnsi="Arial" w:cs="Arial"/>
          <w:color w:val="000000"/>
          <w:sz w:val="20"/>
          <w:szCs w:val="20"/>
        </w:rPr>
        <w:t>40</w:t>
      </w:r>
      <w:r w:rsidRPr="00C61E5C">
        <w:rPr>
          <w:rFonts w:ascii="Arial" w:eastAsia="Times New Roman" w:hAnsi="Arial" w:cs="Arial"/>
          <w:color w:val="000000"/>
          <w:sz w:val="20"/>
          <w:szCs w:val="20"/>
        </w:rPr>
        <w:t xml:space="preserve"> in Winning at Math.</w:t>
      </w:r>
    </w:p>
    <w:p w:rsidR="000129FD" w:rsidRPr="00C61E5C" w:rsidRDefault="000129FD" w:rsidP="000129FD">
      <w:pPr>
        <w:spacing w:before="100" w:beforeAutospacing="1" w:after="100" w:afterAutospacing="1" w:line="240" w:lineRule="auto"/>
        <w:rPr>
          <w:rFonts w:ascii="Arial" w:eastAsia="Times New Roman" w:hAnsi="Arial" w:cs="Arial"/>
          <w:color w:val="000000"/>
          <w:sz w:val="20"/>
          <w:szCs w:val="20"/>
        </w:rPr>
      </w:pPr>
      <w:r w:rsidRPr="00C61E5C">
        <w:rPr>
          <w:rFonts w:ascii="Arial" w:eastAsia="Times New Roman" w:hAnsi="Arial" w:cs="Arial"/>
          <w:color w:val="000000"/>
          <w:sz w:val="20"/>
          <w:szCs w:val="20"/>
        </w:rPr>
        <w:t>Question #4: My habit is that I:</w:t>
      </w:r>
      <w:r w:rsidRPr="00C61E5C">
        <w:rPr>
          <w:rFonts w:ascii="Arial" w:eastAsia="Times New Roman" w:hAnsi="Arial" w:cs="Arial"/>
          <w:color w:val="000000"/>
          <w:sz w:val="20"/>
          <w:szCs w:val="20"/>
        </w:rPr>
        <w:br/>
        <w:t>Response: 3 almost always become anxious and forget important concepts during a math test.</w:t>
      </w:r>
    </w:p>
    <w:p w:rsidR="000129FD" w:rsidRPr="00C61E5C" w:rsidRDefault="000129FD" w:rsidP="000129FD">
      <w:pPr>
        <w:spacing w:before="100" w:beforeAutospacing="1" w:after="100" w:afterAutospacing="1" w:line="240" w:lineRule="auto"/>
        <w:rPr>
          <w:rFonts w:ascii="Arial" w:eastAsia="Times New Roman" w:hAnsi="Arial" w:cs="Arial"/>
          <w:color w:val="000000"/>
          <w:sz w:val="20"/>
          <w:szCs w:val="20"/>
        </w:rPr>
      </w:pPr>
      <w:r w:rsidRPr="00C61E5C">
        <w:rPr>
          <w:rFonts w:ascii="Arial" w:eastAsia="Times New Roman" w:hAnsi="Arial" w:cs="Arial"/>
          <w:color w:val="000000"/>
          <w:sz w:val="20"/>
          <w:szCs w:val="20"/>
        </w:rPr>
        <w:t>Your response indicates that you have symptoms of math anxiety and/or test anxiety. Math and test anxiety are learned responses, which can be unlearned. You need to learn how to control your anxiety by using relaxation techniques and positive self–statements during homework and tests.</w:t>
      </w:r>
      <w:r w:rsidRPr="00C61E5C">
        <w:rPr>
          <w:rFonts w:ascii="Arial" w:eastAsia="Times New Roman" w:hAnsi="Arial" w:cs="Arial"/>
          <w:color w:val="000000"/>
          <w:sz w:val="20"/>
          <w:szCs w:val="20"/>
        </w:rPr>
        <w:br/>
        <w:t xml:space="preserve">You need to read pp. </w:t>
      </w:r>
      <w:r>
        <w:rPr>
          <w:rFonts w:ascii="Arial" w:eastAsia="Times New Roman" w:hAnsi="Arial" w:cs="Arial"/>
          <w:color w:val="000000"/>
          <w:sz w:val="20"/>
          <w:szCs w:val="20"/>
        </w:rPr>
        <w:t>67-80</w:t>
      </w:r>
      <w:r w:rsidRPr="00C61E5C">
        <w:rPr>
          <w:rFonts w:ascii="Arial" w:eastAsia="Times New Roman" w:hAnsi="Arial" w:cs="Arial"/>
          <w:color w:val="000000"/>
          <w:sz w:val="20"/>
          <w:szCs w:val="20"/>
        </w:rPr>
        <w:t xml:space="preserve"> in Winning at Math. You need to listen to How to Reduce Test Anxiety CD from the Web based Auditory Relaxation Training program</w:t>
      </w:r>
      <w:r>
        <w:rPr>
          <w:rFonts w:ascii="Arial" w:eastAsia="Times New Roman" w:hAnsi="Arial" w:cs="Arial"/>
          <w:color w:val="000000"/>
          <w:sz w:val="20"/>
          <w:szCs w:val="20"/>
        </w:rPr>
        <w:t xml:space="preserve"> or </w:t>
      </w:r>
      <w:r w:rsidRPr="0003626A">
        <w:rPr>
          <w:rFonts w:ascii="Arial" w:eastAsia="Times New Roman" w:hAnsi="Arial" w:cs="Arial"/>
          <w:color w:val="000000"/>
          <w:sz w:val="20"/>
          <w:szCs w:val="20"/>
        </w:rPr>
        <w:t>on the www</w:t>
      </w:r>
      <w:r>
        <w:rPr>
          <w:rFonts w:ascii="Arial" w:eastAsia="Times New Roman" w:hAnsi="Arial" w:cs="Arial"/>
          <w:color w:val="000000"/>
          <w:sz w:val="20"/>
          <w:szCs w:val="20"/>
        </w:rPr>
        <w:t>.academicsuccess.com Web site</w:t>
      </w:r>
      <w:r w:rsidRPr="00C61E5C">
        <w:rPr>
          <w:rFonts w:ascii="Arial" w:eastAsia="Times New Roman" w:hAnsi="Arial" w:cs="Arial"/>
          <w:color w:val="000000"/>
          <w:sz w:val="20"/>
          <w:szCs w:val="20"/>
        </w:rPr>
        <w:t xml:space="preserve"> and practice the relaxation techniques.</w:t>
      </w:r>
    </w:p>
    <w:p w:rsidR="000129FD" w:rsidRPr="00C61E5C" w:rsidRDefault="000129FD" w:rsidP="000129FD">
      <w:pPr>
        <w:spacing w:before="100" w:beforeAutospacing="1" w:after="100" w:afterAutospacing="1" w:line="240" w:lineRule="auto"/>
        <w:rPr>
          <w:rFonts w:ascii="Arial" w:eastAsia="Times New Roman" w:hAnsi="Arial" w:cs="Arial"/>
          <w:color w:val="000000"/>
          <w:sz w:val="20"/>
          <w:szCs w:val="20"/>
        </w:rPr>
      </w:pPr>
      <w:r w:rsidRPr="00C61E5C">
        <w:rPr>
          <w:rFonts w:ascii="Arial" w:eastAsia="Times New Roman" w:hAnsi="Arial" w:cs="Arial"/>
          <w:color w:val="000000"/>
          <w:sz w:val="20"/>
          <w:szCs w:val="20"/>
        </w:rPr>
        <w:t>Question #8: My habit is that I:</w:t>
      </w:r>
      <w:r w:rsidRPr="00C61E5C">
        <w:rPr>
          <w:rFonts w:ascii="Arial" w:eastAsia="Times New Roman" w:hAnsi="Arial" w:cs="Arial"/>
          <w:color w:val="000000"/>
          <w:sz w:val="20"/>
          <w:szCs w:val="20"/>
        </w:rPr>
        <w:br/>
        <w:t>Response: 1 seldom study math at least 8 to 12 hours a week.</w:t>
      </w:r>
    </w:p>
    <w:p w:rsidR="000129FD" w:rsidRDefault="000129FD" w:rsidP="000129FD">
      <w:pPr>
        <w:spacing w:before="100" w:beforeAutospacing="1" w:after="100" w:afterAutospacing="1" w:line="240" w:lineRule="auto"/>
        <w:rPr>
          <w:rFonts w:ascii="Arial" w:eastAsia="Times New Roman" w:hAnsi="Arial" w:cs="Arial"/>
          <w:color w:val="000000"/>
          <w:sz w:val="20"/>
          <w:szCs w:val="20"/>
        </w:rPr>
      </w:pPr>
      <w:r w:rsidRPr="00C61E5C">
        <w:rPr>
          <w:rFonts w:ascii="Arial" w:eastAsia="Times New Roman" w:hAnsi="Arial" w:cs="Arial"/>
          <w:color w:val="000000"/>
          <w:sz w:val="20"/>
          <w:szCs w:val="20"/>
        </w:rPr>
        <w:t>Your response indicates that you may not be aware of the study time required to be successful in math. You need to make a study schedule and set study goals. You need to study math at least 8 hours a week to make A's and B's. Remember that students who make C's usually fail their next math course.</w:t>
      </w:r>
      <w:r w:rsidRPr="00C61E5C">
        <w:rPr>
          <w:rFonts w:ascii="Arial" w:eastAsia="Times New Roman" w:hAnsi="Arial" w:cs="Arial"/>
          <w:color w:val="000000"/>
          <w:sz w:val="20"/>
          <w:szCs w:val="20"/>
        </w:rPr>
        <w:br/>
        <w:t>You need to read pp. 9</w:t>
      </w:r>
      <w:r>
        <w:rPr>
          <w:rFonts w:ascii="Arial" w:eastAsia="Times New Roman" w:hAnsi="Arial" w:cs="Arial"/>
          <w:color w:val="000000"/>
          <w:sz w:val="20"/>
          <w:szCs w:val="20"/>
        </w:rPr>
        <w:t>6-100</w:t>
      </w:r>
      <w:r w:rsidRPr="00C61E5C">
        <w:rPr>
          <w:rFonts w:ascii="Arial" w:eastAsia="Times New Roman" w:hAnsi="Arial" w:cs="Arial"/>
          <w:color w:val="000000"/>
          <w:sz w:val="20"/>
          <w:szCs w:val="20"/>
        </w:rPr>
        <w:t xml:space="preserve"> in Winning at Math.</w:t>
      </w:r>
    </w:p>
    <w:p w:rsidR="000129FD" w:rsidRDefault="000129FD" w:rsidP="000129FD">
      <w:pPr>
        <w:pStyle w:val="ListParagraph"/>
        <w:jc w:val="center"/>
        <w:rPr>
          <w:b/>
          <w:sz w:val="32"/>
          <w:szCs w:val="32"/>
        </w:rPr>
      </w:pPr>
      <w:r>
        <w:rPr>
          <w:b/>
          <w:sz w:val="32"/>
          <w:szCs w:val="32"/>
        </w:rPr>
        <w:t>Math Study Skills Content from Winning at Math 7</w:t>
      </w:r>
      <w:r w:rsidRPr="00AE6ECE">
        <w:rPr>
          <w:b/>
          <w:sz w:val="32"/>
          <w:szCs w:val="32"/>
          <w:vertAlign w:val="superscript"/>
        </w:rPr>
        <w:t>th</w:t>
      </w:r>
      <w:r>
        <w:rPr>
          <w:b/>
          <w:sz w:val="32"/>
          <w:szCs w:val="32"/>
        </w:rPr>
        <w:t xml:space="preserve"> </w:t>
      </w:r>
    </w:p>
    <w:p w:rsidR="000129FD" w:rsidRDefault="000129FD" w:rsidP="000129FD">
      <w:pPr>
        <w:pStyle w:val="ListParagraph"/>
        <w:jc w:val="center"/>
        <w:rPr>
          <w:b/>
          <w:sz w:val="32"/>
          <w:szCs w:val="32"/>
        </w:rPr>
      </w:pPr>
      <w:r>
        <w:rPr>
          <w:b/>
          <w:sz w:val="32"/>
          <w:szCs w:val="32"/>
        </w:rPr>
        <w:t xml:space="preserve"> </w:t>
      </w:r>
    </w:p>
    <w:p w:rsidR="000129FD" w:rsidRPr="00BD7AB0" w:rsidRDefault="000129FD" w:rsidP="000129FD">
      <w:pPr>
        <w:pStyle w:val="ListParagraph"/>
        <w:numPr>
          <w:ilvl w:val="0"/>
          <w:numId w:val="1"/>
        </w:numPr>
      </w:pPr>
      <w:r>
        <w:t xml:space="preserve">How </w:t>
      </w:r>
      <w:r w:rsidRPr="00BD7AB0">
        <w:t xml:space="preserve">Learning Math is Different and </w:t>
      </w:r>
      <w:r>
        <w:t>How to Take Control of  Your Learning</w:t>
      </w:r>
    </w:p>
    <w:p w:rsidR="000129FD" w:rsidRPr="00BD7AB0" w:rsidRDefault="000129FD" w:rsidP="000129FD">
      <w:pPr>
        <w:pStyle w:val="ListParagraph"/>
        <w:numPr>
          <w:ilvl w:val="0"/>
          <w:numId w:val="2"/>
        </w:numPr>
      </w:pPr>
      <w:r>
        <w:t>How to Improve Listening and Note-Taking Skills</w:t>
      </w:r>
      <w:r w:rsidRPr="00BD7AB0">
        <w:t xml:space="preserve"> </w:t>
      </w:r>
    </w:p>
    <w:p w:rsidR="000129FD" w:rsidRPr="00BD7AB0" w:rsidRDefault="000129FD" w:rsidP="000129FD">
      <w:pPr>
        <w:pStyle w:val="ListParagraph"/>
        <w:numPr>
          <w:ilvl w:val="0"/>
          <w:numId w:val="3"/>
        </w:numPr>
      </w:pPr>
      <w:r>
        <w:t>How to Improve Study Environment, Time-Management and Reading</w:t>
      </w:r>
    </w:p>
    <w:p w:rsidR="000129FD" w:rsidRPr="00BD7AB0" w:rsidRDefault="000129FD" w:rsidP="000129FD">
      <w:pPr>
        <w:pStyle w:val="ListParagraph"/>
        <w:numPr>
          <w:ilvl w:val="0"/>
          <w:numId w:val="4"/>
        </w:numPr>
      </w:pPr>
      <w:r>
        <w:lastRenderedPageBreak/>
        <w:t>How to Improve Your Homework Techniques</w:t>
      </w:r>
    </w:p>
    <w:p w:rsidR="000129FD" w:rsidRDefault="000129FD" w:rsidP="000129FD">
      <w:pPr>
        <w:pStyle w:val="ListParagraph"/>
        <w:numPr>
          <w:ilvl w:val="0"/>
          <w:numId w:val="5"/>
        </w:numPr>
      </w:pPr>
      <w:r>
        <w:t>Managing Anxiety and Taking Math Tests</w:t>
      </w:r>
    </w:p>
    <w:p w:rsidR="000129FD" w:rsidRDefault="000129FD" w:rsidP="000129FD">
      <w:pPr>
        <w:pStyle w:val="ListParagraph"/>
        <w:numPr>
          <w:ilvl w:val="0"/>
          <w:numId w:val="5"/>
        </w:numPr>
      </w:pPr>
      <w:r>
        <w:t>Assessing and Using Your Memory and Math Learning Strategies</w:t>
      </w:r>
    </w:p>
    <w:p w:rsidR="000129FD" w:rsidRDefault="000129FD" w:rsidP="000129FD">
      <w:pPr>
        <w:pStyle w:val="ListParagraph"/>
        <w:numPr>
          <w:ilvl w:val="0"/>
          <w:numId w:val="5"/>
        </w:numPr>
      </w:pPr>
      <w:r>
        <w:t xml:space="preserve">Appendix A </w:t>
      </w:r>
      <w:r w:rsidR="00DF364D">
        <w:t>-</w:t>
      </w:r>
      <w:r>
        <w:t xml:space="preserve"> Apps, Websites, and Search Engines for Academic Support</w:t>
      </w:r>
    </w:p>
    <w:p w:rsidR="000129FD" w:rsidRDefault="000129FD" w:rsidP="000129FD">
      <w:pPr>
        <w:pStyle w:val="ListParagraph"/>
        <w:numPr>
          <w:ilvl w:val="0"/>
          <w:numId w:val="5"/>
        </w:numPr>
      </w:pPr>
      <w:r>
        <w:t>Appendix B - Learning Modality Inventory for Math Students</w:t>
      </w:r>
      <w:r w:rsidRPr="00BD7AB0">
        <w:t xml:space="preserve"> </w:t>
      </w:r>
    </w:p>
    <w:p w:rsidR="000129FD" w:rsidRDefault="000129FD" w:rsidP="000129FD">
      <w:pPr>
        <w:pStyle w:val="ListParagraph"/>
        <w:numPr>
          <w:ilvl w:val="0"/>
          <w:numId w:val="5"/>
        </w:numPr>
      </w:pPr>
      <w:r>
        <w:t>Appendix C</w:t>
      </w:r>
      <w:r w:rsidR="00DF364D">
        <w:t xml:space="preserve"> </w:t>
      </w:r>
      <w:r>
        <w:t>- My Math Success Plan</w:t>
      </w:r>
    </w:p>
    <w:p w:rsidR="000129FD" w:rsidRDefault="000129FD" w:rsidP="000129FD">
      <w:pPr>
        <w:pStyle w:val="ListParagraph"/>
        <w:numPr>
          <w:ilvl w:val="0"/>
          <w:numId w:val="5"/>
        </w:numPr>
      </w:pPr>
      <w:r>
        <w:t>Appendix D</w:t>
      </w:r>
      <w:r w:rsidR="00DF364D">
        <w:t xml:space="preserve"> - </w:t>
      </w:r>
      <w:r>
        <w:t xml:space="preserve">Classroom Group Learning Actives </w:t>
      </w:r>
    </w:p>
    <w:p w:rsidR="000129FD" w:rsidRDefault="000129FD" w:rsidP="000129FD">
      <w:pPr>
        <w:pStyle w:val="ListParagraph"/>
      </w:pPr>
    </w:p>
    <w:p w:rsidR="000129FD" w:rsidRPr="000C1D04" w:rsidRDefault="000129FD" w:rsidP="000129FD">
      <w:pPr>
        <w:jc w:val="center"/>
        <w:rPr>
          <w:b/>
          <w:sz w:val="32"/>
          <w:szCs w:val="32"/>
        </w:rPr>
      </w:pPr>
      <w:r w:rsidRPr="000C1D04">
        <w:rPr>
          <w:b/>
          <w:sz w:val="32"/>
          <w:szCs w:val="32"/>
        </w:rPr>
        <w:t xml:space="preserve">Some Strategies for Math Improvement and Repeating Students </w:t>
      </w:r>
    </w:p>
    <w:p w:rsidR="000129FD" w:rsidRDefault="000129FD" w:rsidP="000129FD">
      <w:pPr>
        <w:ind w:left="720"/>
        <w:rPr>
          <w:b/>
          <w:szCs w:val="24"/>
        </w:rPr>
      </w:pPr>
      <w:r>
        <w:rPr>
          <w:szCs w:val="24"/>
        </w:rPr>
        <w:t>Integrating math study skills into math classroom and computer based courses                                                                 Assessing students’ math skills levels, math study skills and anxiety levels                     Integrating math study skills into co-requisites labs                                                                      Improving students math self-efficacy and mindfulness                                                         Math course sections just for repeating math students teaching math study skills</w:t>
      </w:r>
      <w:r>
        <w:rPr>
          <w:b/>
          <w:sz w:val="32"/>
          <w:szCs w:val="32"/>
        </w:rPr>
        <w:t xml:space="preserve">                    </w:t>
      </w:r>
      <w:r>
        <w:rPr>
          <w:szCs w:val="24"/>
        </w:rPr>
        <w:t xml:space="preserve">                                                                         F</w:t>
      </w:r>
      <w:r w:rsidRPr="008A2C6F">
        <w:rPr>
          <w:szCs w:val="24"/>
        </w:rPr>
        <w:t>aculty mentors</w:t>
      </w:r>
      <w:r>
        <w:rPr>
          <w:szCs w:val="24"/>
        </w:rPr>
        <w:t xml:space="preserve"> and counselors </w:t>
      </w:r>
      <w:r w:rsidRPr="00AA5203">
        <w:rPr>
          <w:szCs w:val="24"/>
        </w:rPr>
        <w:t xml:space="preserve">help develop student Math Success Plans               </w:t>
      </w:r>
      <w:r w:rsidRPr="008A2C6F">
        <w:rPr>
          <w:szCs w:val="24"/>
        </w:rPr>
        <w:t xml:space="preserve">                                                                          </w:t>
      </w:r>
      <w:r>
        <w:rPr>
          <w:szCs w:val="24"/>
        </w:rPr>
        <w:t xml:space="preserve">       </w:t>
      </w:r>
      <w:r w:rsidRPr="008A2C6F">
        <w:rPr>
          <w:szCs w:val="24"/>
        </w:rPr>
        <w:t xml:space="preserve">                  </w:t>
      </w:r>
      <w:r>
        <w:rPr>
          <w:szCs w:val="24"/>
        </w:rPr>
        <w:t>Staffing repeating students with a Math Success Committee</w:t>
      </w:r>
      <w:r w:rsidRPr="008B441D">
        <w:rPr>
          <w:szCs w:val="24"/>
        </w:rPr>
        <w:t xml:space="preserve"> </w:t>
      </w:r>
      <w:r>
        <w:rPr>
          <w:szCs w:val="24"/>
        </w:rPr>
        <w:t xml:space="preserve">                                                                                      Repeating student take College Success courses that teaches </w:t>
      </w:r>
      <w:r w:rsidRPr="0091477B">
        <w:rPr>
          <w:szCs w:val="24"/>
        </w:rPr>
        <w:t>math study skills</w:t>
      </w:r>
      <w:r>
        <w:rPr>
          <w:szCs w:val="24"/>
        </w:rPr>
        <w:t xml:space="preserve"> -</w:t>
      </w:r>
      <w:r w:rsidRPr="00FE2720">
        <w:rPr>
          <w:b/>
          <w:szCs w:val="24"/>
        </w:rPr>
        <w:t xml:space="preserve"> Kuwait</w:t>
      </w:r>
      <w:r>
        <w:rPr>
          <w:szCs w:val="24"/>
        </w:rPr>
        <w:t xml:space="preserve">       </w:t>
      </w:r>
      <w:r>
        <w:rPr>
          <w:b/>
          <w:szCs w:val="24"/>
        </w:rPr>
        <w:t xml:space="preserve">Faculty and </w:t>
      </w:r>
      <w:r w:rsidRPr="00524C7B">
        <w:rPr>
          <w:b/>
          <w:szCs w:val="24"/>
        </w:rPr>
        <w:t>department action plans to improve math success</w:t>
      </w:r>
      <w:r>
        <w:rPr>
          <w:b/>
          <w:szCs w:val="24"/>
        </w:rPr>
        <w:t xml:space="preserve">.  </w:t>
      </w:r>
    </w:p>
    <w:p w:rsidR="000129FD" w:rsidRDefault="000129FD" w:rsidP="000129FD">
      <w:pPr>
        <w:rPr>
          <w:b/>
          <w:szCs w:val="24"/>
        </w:rPr>
      </w:pPr>
      <w:r>
        <w:rPr>
          <w:b/>
          <w:szCs w:val="24"/>
        </w:rPr>
        <w:t xml:space="preserve">Some </w:t>
      </w:r>
      <w:r w:rsidRPr="006773A8">
        <w:rPr>
          <w:b/>
          <w:szCs w:val="24"/>
        </w:rPr>
        <w:t xml:space="preserve">Research on Integrating Math Study Skills </w:t>
      </w:r>
      <w:r w:rsidR="00E252E0" w:rsidRPr="006773A8">
        <w:rPr>
          <w:b/>
          <w:szCs w:val="24"/>
        </w:rPr>
        <w:t>into</w:t>
      </w:r>
      <w:r w:rsidRPr="006773A8">
        <w:rPr>
          <w:b/>
          <w:szCs w:val="24"/>
        </w:rPr>
        <w:t xml:space="preserve"> the Classroom</w:t>
      </w:r>
    </w:p>
    <w:p w:rsidR="000129FD" w:rsidRDefault="000129FD" w:rsidP="000129FD">
      <w:pPr>
        <w:rPr>
          <w:sz w:val="20"/>
          <w:szCs w:val="20"/>
        </w:rPr>
      </w:pPr>
      <w:r w:rsidRPr="001558D2">
        <w:rPr>
          <w:sz w:val="20"/>
          <w:szCs w:val="20"/>
          <w:u w:val="single"/>
        </w:rPr>
        <w:t>College</w:t>
      </w:r>
      <w:r w:rsidRPr="001558D2">
        <w:rPr>
          <w:sz w:val="20"/>
          <w:szCs w:val="20"/>
          <w:u w:val="single"/>
        </w:rPr>
        <w:tab/>
        <w:t>Course Level</w:t>
      </w:r>
      <w:r w:rsidRPr="001558D2">
        <w:rPr>
          <w:sz w:val="20"/>
          <w:szCs w:val="20"/>
          <w:u w:val="single"/>
        </w:rPr>
        <w:tab/>
      </w:r>
      <w:r>
        <w:rPr>
          <w:sz w:val="20"/>
          <w:szCs w:val="20"/>
          <w:u w:val="single"/>
        </w:rPr>
        <w:tab/>
      </w:r>
      <w:r w:rsidRPr="001558D2">
        <w:rPr>
          <w:sz w:val="20"/>
          <w:szCs w:val="20"/>
          <w:u w:val="single"/>
        </w:rPr>
        <w:t xml:space="preserve">Type of Course </w:t>
      </w:r>
      <w:r>
        <w:rPr>
          <w:sz w:val="20"/>
          <w:szCs w:val="20"/>
          <w:u w:val="single"/>
        </w:rPr>
        <w:tab/>
      </w:r>
      <w:r w:rsidRPr="001558D2">
        <w:rPr>
          <w:sz w:val="20"/>
          <w:szCs w:val="20"/>
          <w:u w:val="single"/>
        </w:rPr>
        <w:t xml:space="preserve">Base Line Pass Rate </w:t>
      </w:r>
      <w:r>
        <w:rPr>
          <w:sz w:val="20"/>
          <w:szCs w:val="20"/>
          <w:u w:val="single"/>
        </w:rPr>
        <w:tab/>
      </w:r>
      <w:r w:rsidRPr="001558D2">
        <w:rPr>
          <w:sz w:val="20"/>
          <w:szCs w:val="20"/>
          <w:u w:val="single"/>
        </w:rPr>
        <w:t xml:space="preserve"> Pass Rate Using WAM</w:t>
      </w:r>
      <w:r>
        <w:rPr>
          <w:sz w:val="20"/>
          <w:szCs w:val="20"/>
          <w:u w:val="single"/>
        </w:rPr>
        <w:t xml:space="preserve">                            </w:t>
      </w:r>
      <w:r>
        <w:rPr>
          <w:sz w:val="20"/>
          <w:szCs w:val="20"/>
        </w:rPr>
        <w:t>UWM</w:t>
      </w:r>
      <w:r>
        <w:rPr>
          <w:sz w:val="20"/>
          <w:szCs w:val="20"/>
        </w:rPr>
        <w:tab/>
        <w:t>Beginning Algebra</w:t>
      </w:r>
      <w:r>
        <w:rPr>
          <w:sz w:val="20"/>
          <w:szCs w:val="20"/>
        </w:rPr>
        <w:tab/>
        <w:t>Modular</w:t>
      </w:r>
      <w:r>
        <w:rPr>
          <w:sz w:val="20"/>
          <w:szCs w:val="20"/>
        </w:rPr>
        <w:tab/>
      </w:r>
      <w:r>
        <w:rPr>
          <w:sz w:val="20"/>
          <w:szCs w:val="20"/>
        </w:rPr>
        <w:tab/>
        <w:t>50%</w:t>
      </w:r>
      <w:r>
        <w:rPr>
          <w:sz w:val="20"/>
          <w:szCs w:val="20"/>
        </w:rPr>
        <w:tab/>
      </w:r>
      <w:r>
        <w:rPr>
          <w:sz w:val="20"/>
          <w:szCs w:val="20"/>
        </w:rPr>
        <w:tab/>
      </w:r>
      <w:r>
        <w:rPr>
          <w:sz w:val="20"/>
          <w:szCs w:val="20"/>
        </w:rPr>
        <w:tab/>
        <w:t xml:space="preserve">80%                                            LTC </w:t>
      </w:r>
      <w:r>
        <w:rPr>
          <w:sz w:val="20"/>
          <w:szCs w:val="20"/>
        </w:rPr>
        <w:tab/>
        <w:t xml:space="preserve">Beginning Algebra </w:t>
      </w:r>
      <w:r>
        <w:rPr>
          <w:sz w:val="20"/>
          <w:szCs w:val="20"/>
        </w:rPr>
        <w:tab/>
        <w:t xml:space="preserve">Classroom </w:t>
      </w:r>
      <w:r>
        <w:rPr>
          <w:sz w:val="20"/>
          <w:szCs w:val="20"/>
        </w:rPr>
        <w:tab/>
        <w:t>30%</w:t>
      </w:r>
      <w:r>
        <w:rPr>
          <w:sz w:val="20"/>
          <w:szCs w:val="20"/>
        </w:rPr>
        <w:tab/>
      </w:r>
      <w:r>
        <w:rPr>
          <w:sz w:val="20"/>
          <w:szCs w:val="20"/>
        </w:rPr>
        <w:tab/>
      </w:r>
      <w:r>
        <w:rPr>
          <w:sz w:val="20"/>
          <w:szCs w:val="20"/>
        </w:rPr>
        <w:tab/>
        <w:t xml:space="preserve">71%  </w:t>
      </w:r>
      <w:r>
        <w:rPr>
          <w:sz w:val="20"/>
          <w:szCs w:val="20"/>
        </w:rPr>
        <w:tab/>
      </w:r>
      <w:r>
        <w:rPr>
          <w:sz w:val="20"/>
          <w:szCs w:val="20"/>
        </w:rPr>
        <w:tab/>
      </w:r>
      <w:r>
        <w:rPr>
          <w:sz w:val="20"/>
          <w:szCs w:val="20"/>
        </w:rPr>
        <w:tab/>
      </w:r>
      <w:r>
        <w:rPr>
          <w:sz w:val="20"/>
          <w:szCs w:val="20"/>
        </w:rPr>
        <w:tab/>
        <w:t xml:space="preserve"> BCF</w:t>
      </w:r>
      <w:r>
        <w:rPr>
          <w:sz w:val="20"/>
          <w:szCs w:val="20"/>
        </w:rPr>
        <w:tab/>
        <w:t>Pre - Algebra</w:t>
      </w:r>
      <w:r>
        <w:rPr>
          <w:sz w:val="20"/>
          <w:szCs w:val="20"/>
        </w:rPr>
        <w:tab/>
      </w:r>
      <w:r>
        <w:rPr>
          <w:sz w:val="20"/>
          <w:szCs w:val="20"/>
        </w:rPr>
        <w:tab/>
        <w:t xml:space="preserve">Classroom </w:t>
      </w:r>
      <w:r>
        <w:rPr>
          <w:sz w:val="20"/>
          <w:szCs w:val="20"/>
        </w:rPr>
        <w:tab/>
        <w:t>23%</w:t>
      </w:r>
      <w:r>
        <w:rPr>
          <w:sz w:val="20"/>
          <w:szCs w:val="20"/>
        </w:rPr>
        <w:tab/>
      </w:r>
      <w:r>
        <w:rPr>
          <w:sz w:val="20"/>
          <w:szCs w:val="20"/>
        </w:rPr>
        <w:tab/>
      </w:r>
      <w:r>
        <w:rPr>
          <w:sz w:val="20"/>
          <w:szCs w:val="20"/>
        </w:rPr>
        <w:tab/>
        <w:t xml:space="preserve">60%  </w:t>
      </w:r>
      <w:r>
        <w:rPr>
          <w:sz w:val="20"/>
          <w:szCs w:val="20"/>
        </w:rPr>
        <w:tab/>
      </w:r>
      <w:r>
        <w:rPr>
          <w:sz w:val="20"/>
          <w:szCs w:val="20"/>
        </w:rPr>
        <w:tab/>
      </w:r>
      <w:r>
        <w:rPr>
          <w:sz w:val="20"/>
          <w:szCs w:val="20"/>
        </w:rPr>
        <w:tab/>
        <w:t xml:space="preserve">     LSCC</w:t>
      </w:r>
      <w:r>
        <w:rPr>
          <w:sz w:val="20"/>
          <w:szCs w:val="20"/>
        </w:rPr>
        <w:tab/>
        <w:t>Intermediate Algebra</w:t>
      </w:r>
      <w:r>
        <w:rPr>
          <w:sz w:val="20"/>
          <w:szCs w:val="20"/>
        </w:rPr>
        <w:tab/>
        <w:t>Classroom</w:t>
      </w:r>
      <w:r>
        <w:rPr>
          <w:sz w:val="20"/>
          <w:szCs w:val="20"/>
        </w:rPr>
        <w:tab/>
        <w:t>39%</w:t>
      </w:r>
      <w:r>
        <w:rPr>
          <w:sz w:val="20"/>
          <w:szCs w:val="20"/>
        </w:rPr>
        <w:tab/>
      </w:r>
      <w:r>
        <w:rPr>
          <w:sz w:val="20"/>
          <w:szCs w:val="20"/>
        </w:rPr>
        <w:tab/>
      </w:r>
      <w:r>
        <w:rPr>
          <w:sz w:val="20"/>
          <w:szCs w:val="20"/>
        </w:rPr>
        <w:tab/>
        <w:t xml:space="preserve">57%  </w:t>
      </w:r>
      <w:r>
        <w:rPr>
          <w:sz w:val="20"/>
          <w:szCs w:val="20"/>
        </w:rPr>
        <w:tab/>
      </w:r>
      <w:r>
        <w:rPr>
          <w:sz w:val="20"/>
          <w:szCs w:val="20"/>
        </w:rPr>
        <w:tab/>
      </w:r>
      <w:r>
        <w:rPr>
          <w:sz w:val="20"/>
          <w:szCs w:val="20"/>
        </w:rPr>
        <w:tab/>
        <w:t xml:space="preserve">      MCC</w:t>
      </w:r>
      <w:r>
        <w:rPr>
          <w:sz w:val="20"/>
          <w:szCs w:val="20"/>
        </w:rPr>
        <w:tab/>
        <w:t>Pre - Algebra</w:t>
      </w:r>
      <w:r>
        <w:rPr>
          <w:sz w:val="20"/>
          <w:szCs w:val="20"/>
        </w:rPr>
        <w:tab/>
      </w:r>
      <w:r>
        <w:rPr>
          <w:sz w:val="20"/>
          <w:szCs w:val="20"/>
        </w:rPr>
        <w:tab/>
        <w:t>Classroom</w:t>
      </w:r>
      <w:r>
        <w:rPr>
          <w:sz w:val="20"/>
          <w:szCs w:val="20"/>
        </w:rPr>
        <w:tab/>
        <w:t>33%</w:t>
      </w:r>
      <w:r>
        <w:rPr>
          <w:sz w:val="20"/>
          <w:szCs w:val="20"/>
        </w:rPr>
        <w:tab/>
      </w:r>
      <w:r>
        <w:rPr>
          <w:sz w:val="20"/>
          <w:szCs w:val="20"/>
        </w:rPr>
        <w:tab/>
      </w:r>
      <w:r>
        <w:rPr>
          <w:sz w:val="20"/>
          <w:szCs w:val="20"/>
        </w:rPr>
        <w:tab/>
        <w:t xml:space="preserve">48% </w:t>
      </w:r>
      <w:r>
        <w:rPr>
          <w:sz w:val="20"/>
          <w:szCs w:val="20"/>
        </w:rPr>
        <w:tab/>
      </w:r>
      <w:r>
        <w:rPr>
          <w:sz w:val="20"/>
          <w:szCs w:val="20"/>
        </w:rPr>
        <w:tab/>
      </w:r>
      <w:r>
        <w:rPr>
          <w:sz w:val="20"/>
          <w:szCs w:val="20"/>
        </w:rPr>
        <w:tab/>
        <w:t xml:space="preserve">repeating course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MCC</w:t>
      </w:r>
      <w:r>
        <w:rPr>
          <w:sz w:val="20"/>
          <w:szCs w:val="20"/>
        </w:rPr>
        <w:tab/>
        <w:t>Beginning Algebra</w:t>
      </w:r>
      <w:r>
        <w:rPr>
          <w:sz w:val="20"/>
          <w:szCs w:val="20"/>
        </w:rPr>
        <w:tab/>
        <w:t>Classroom</w:t>
      </w:r>
      <w:r>
        <w:rPr>
          <w:sz w:val="20"/>
          <w:szCs w:val="20"/>
        </w:rPr>
        <w:tab/>
        <w:t>33%</w:t>
      </w:r>
      <w:r>
        <w:rPr>
          <w:sz w:val="20"/>
          <w:szCs w:val="20"/>
        </w:rPr>
        <w:tab/>
      </w:r>
      <w:r>
        <w:rPr>
          <w:sz w:val="20"/>
          <w:szCs w:val="20"/>
        </w:rPr>
        <w:tab/>
      </w:r>
      <w:r>
        <w:rPr>
          <w:sz w:val="20"/>
          <w:szCs w:val="20"/>
        </w:rPr>
        <w:tab/>
        <w:t xml:space="preserve">67%           </w:t>
      </w:r>
      <w:r>
        <w:rPr>
          <w:sz w:val="20"/>
          <w:szCs w:val="20"/>
        </w:rPr>
        <w:tab/>
      </w:r>
      <w:r>
        <w:rPr>
          <w:sz w:val="20"/>
          <w:szCs w:val="20"/>
        </w:rPr>
        <w:tab/>
        <w:t xml:space="preserve">repeating course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MCC</w:t>
      </w:r>
      <w:r>
        <w:rPr>
          <w:sz w:val="20"/>
          <w:szCs w:val="20"/>
        </w:rPr>
        <w:tab/>
        <w:t>Intermediate Algebra</w:t>
      </w:r>
      <w:r>
        <w:rPr>
          <w:sz w:val="20"/>
          <w:szCs w:val="20"/>
        </w:rPr>
        <w:tab/>
        <w:t>Classroom</w:t>
      </w:r>
      <w:r>
        <w:rPr>
          <w:sz w:val="20"/>
          <w:szCs w:val="20"/>
        </w:rPr>
        <w:tab/>
        <w:t>40%</w:t>
      </w:r>
      <w:r>
        <w:rPr>
          <w:sz w:val="20"/>
          <w:szCs w:val="20"/>
        </w:rPr>
        <w:tab/>
      </w:r>
      <w:r>
        <w:rPr>
          <w:sz w:val="20"/>
          <w:szCs w:val="20"/>
        </w:rPr>
        <w:tab/>
      </w:r>
      <w:r>
        <w:rPr>
          <w:sz w:val="20"/>
          <w:szCs w:val="20"/>
        </w:rPr>
        <w:tab/>
        <w:t xml:space="preserve">70% </w:t>
      </w:r>
      <w:r>
        <w:rPr>
          <w:sz w:val="20"/>
          <w:szCs w:val="20"/>
        </w:rPr>
        <w:tab/>
      </w:r>
      <w:r>
        <w:rPr>
          <w:sz w:val="20"/>
          <w:szCs w:val="20"/>
        </w:rPr>
        <w:tab/>
      </w:r>
      <w:r>
        <w:rPr>
          <w:sz w:val="20"/>
          <w:szCs w:val="20"/>
        </w:rPr>
        <w:tab/>
        <w:t>repeating course</w:t>
      </w:r>
    </w:p>
    <w:p w:rsidR="000129FD" w:rsidRDefault="000129FD" w:rsidP="000129FD">
      <w:r>
        <w:rPr>
          <w:rFonts w:cs="Times New Roman"/>
          <w:b/>
          <w:color w:val="000000"/>
          <w:szCs w:val="24"/>
        </w:rPr>
        <w:t>Resources: R</w:t>
      </w:r>
      <w:r w:rsidRPr="005C5F5F">
        <w:rPr>
          <w:rFonts w:cs="Times New Roman"/>
          <w:b/>
          <w:color w:val="000000"/>
          <w:szCs w:val="24"/>
        </w:rPr>
        <w:t xml:space="preserve">esearch, </w:t>
      </w:r>
      <w:r>
        <w:rPr>
          <w:rFonts w:cs="Times New Roman"/>
          <w:b/>
          <w:color w:val="000000"/>
          <w:szCs w:val="24"/>
        </w:rPr>
        <w:t xml:space="preserve">free </w:t>
      </w:r>
      <w:r w:rsidRPr="005C5F5F">
        <w:rPr>
          <w:rFonts w:cs="Times New Roman"/>
          <w:b/>
          <w:color w:val="000000"/>
          <w:szCs w:val="24"/>
        </w:rPr>
        <w:t xml:space="preserve">Math Study Skills Evaluation, integrating math study skills into </w:t>
      </w:r>
      <w:r>
        <w:rPr>
          <w:rFonts w:cs="Times New Roman"/>
          <w:b/>
          <w:color w:val="000000"/>
          <w:szCs w:val="24"/>
        </w:rPr>
        <w:t>different course designs, Math Success B</w:t>
      </w:r>
      <w:r w:rsidRPr="005C5F5F">
        <w:rPr>
          <w:rFonts w:cs="Times New Roman"/>
          <w:b/>
          <w:color w:val="000000"/>
          <w:szCs w:val="24"/>
        </w:rPr>
        <w:t>log</w:t>
      </w:r>
      <w:r>
        <w:rPr>
          <w:rFonts w:cs="Times New Roman"/>
          <w:b/>
          <w:color w:val="000000"/>
          <w:szCs w:val="24"/>
        </w:rPr>
        <w:t>, national interviews</w:t>
      </w:r>
      <w:r w:rsidRPr="005C5F5F">
        <w:rPr>
          <w:rFonts w:cs="Times New Roman"/>
          <w:b/>
          <w:color w:val="000000"/>
          <w:szCs w:val="24"/>
        </w:rPr>
        <w:t xml:space="preserve"> at </w:t>
      </w:r>
      <w:r>
        <w:rPr>
          <w:rFonts w:cs="Times New Roman"/>
          <w:b/>
          <w:color w:val="000000"/>
          <w:szCs w:val="24"/>
        </w:rPr>
        <w:t>AcademicSuccess.com.</w:t>
      </w:r>
      <w:r>
        <w:t xml:space="preserve"> </w:t>
      </w:r>
    </w:p>
    <w:p w:rsidR="000129FD" w:rsidRPr="00EB131C" w:rsidRDefault="000129FD" w:rsidP="000129FD">
      <w:pPr>
        <w:rPr>
          <w:b/>
        </w:rPr>
      </w:pPr>
      <w:r>
        <w:t xml:space="preserve">Contact Hawkes Learning sales representative for a Winning at Math review copy and ordering the texts.  </w:t>
      </w:r>
      <w:r w:rsidRPr="00EB131C">
        <w:rPr>
          <w:b/>
        </w:rPr>
        <w:t xml:space="preserve">The </w:t>
      </w:r>
      <w:r>
        <w:rPr>
          <w:b/>
        </w:rPr>
        <w:t xml:space="preserve">Hawkes </w:t>
      </w:r>
      <w:r w:rsidRPr="00EB131C">
        <w:rPr>
          <w:b/>
        </w:rPr>
        <w:t>management system has a built in multiple choice math study skills question bank</w:t>
      </w:r>
      <w:r>
        <w:rPr>
          <w:b/>
        </w:rPr>
        <w:t xml:space="preserve"> </w:t>
      </w:r>
      <w:r w:rsidR="00E252E0">
        <w:rPr>
          <w:b/>
        </w:rPr>
        <w:t xml:space="preserve">which students can take </w:t>
      </w:r>
      <w:r>
        <w:rPr>
          <w:b/>
        </w:rPr>
        <w:t>that gives information on the incorrect answers.</w:t>
      </w:r>
      <w:r w:rsidRPr="00EB131C">
        <w:rPr>
          <w:b/>
        </w:rPr>
        <w:t xml:space="preserve"> </w:t>
      </w:r>
    </w:p>
    <w:p w:rsidR="000129FD" w:rsidRPr="003D74E2" w:rsidRDefault="000129FD" w:rsidP="000129FD">
      <w:pPr>
        <w:rPr>
          <w:b/>
          <w:szCs w:val="24"/>
        </w:rPr>
      </w:pPr>
      <w:r>
        <w:rPr>
          <w:rFonts w:cs="Times New Roman"/>
          <w:noProof/>
          <w:szCs w:val="24"/>
        </w:rPr>
        <w:drawing>
          <wp:anchor distT="36576" distB="36576" distL="36576" distR="36576" simplePos="0" relativeHeight="251659264" behindDoc="0" locked="0" layoutInCell="1" allowOverlap="1" wp14:anchorId="2B92BE84" wp14:editId="37A39210">
            <wp:simplePos x="0" y="0"/>
            <wp:positionH relativeFrom="column">
              <wp:posOffset>0</wp:posOffset>
            </wp:positionH>
            <wp:positionV relativeFrom="paragraph">
              <wp:posOffset>36830</wp:posOffset>
            </wp:positionV>
            <wp:extent cx="1306195" cy="1716405"/>
            <wp:effectExtent l="0" t="0" r="8255" b="0"/>
            <wp:wrapNone/>
            <wp:docPr id="3" name="Picture 3" descr="WAM 7  front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M 7  front Cover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6195" cy="171640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CC5090" w:rsidRDefault="00CC5090"/>
    <w:sectPr w:rsidR="00CC50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GaramondStd-Bd">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1pt;height:54pt" o:bullet="t">
        <v:imagedata r:id="rId1" o:title="art7EDB"/>
      </v:shape>
    </w:pict>
  </w:numPicBullet>
  <w:abstractNum w:abstractNumId="0" w15:restartNumberingAfterBreak="0">
    <w:nsid w:val="1B677F77"/>
    <w:multiLevelType w:val="hybridMultilevel"/>
    <w:tmpl w:val="B3ECF514"/>
    <w:lvl w:ilvl="0" w:tplc="AD34243A">
      <w:start w:val="1"/>
      <w:numFmt w:val="bullet"/>
      <w:lvlText w:val=""/>
      <w:lvlPicBulletId w:val="0"/>
      <w:lvlJc w:val="left"/>
      <w:pPr>
        <w:tabs>
          <w:tab w:val="num" w:pos="720"/>
        </w:tabs>
        <w:ind w:left="720" w:hanging="360"/>
      </w:pPr>
      <w:rPr>
        <w:rFonts w:ascii="Symbol" w:hAnsi="Symbol" w:hint="default"/>
      </w:rPr>
    </w:lvl>
    <w:lvl w:ilvl="1" w:tplc="1DFA7CAE" w:tentative="1">
      <w:start w:val="1"/>
      <w:numFmt w:val="bullet"/>
      <w:lvlText w:val=""/>
      <w:lvlPicBulletId w:val="0"/>
      <w:lvlJc w:val="left"/>
      <w:pPr>
        <w:tabs>
          <w:tab w:val="num" w:pos="1440"/>
        </w:tabs>
        <w:ind w:left="1440" w:hanging="360"/>
      </w:pPr>
      <w:rPr>
        <w:rFonts w:ascii="Symbol" w:hAnsi="Symbol" w:hint="default"/>
      </w:rPr>
    </w:lvl>
    <w:lvl w:ilvl="2" w:tplc="958471D2" w:tentative="1">
      <w:start w:val="1"/>
      <w:numFmt w:val="bullet"/>
      <w:lvlText w:val=""/>
      <w:lvlPicBulletId w:val="0"/>
      <w:lvlJc w:val="left"/>
      <w:pPr>
        <w:tabs>
          <w:tab w:val="num" w:pos="2160"/>
        </w:tabs>
        <w:ind w:left="2160" w:hanging="360"/>
      </w:pPr>
      <w:rPr>
        <w:rFonts w:ascii="Symbol" w:hAnsi="Symbol" w:hint="default"/>
      </w:rPr>
    </w:lvl>
    <w:lvl w:ilvl="3" w:tplc="2684196E" w:tentative="1">
      <w:start w:val="1"/>
      <w:numFmt w:val="bullet"/>
      <w:lvlText w:val=""/>
      <w:lvlPicBulletId w:val="0"/>
      <w:lvlJc w:val="left"/>
      <w:pPr>
        <w:tabs>
          <w:tab w:val="num" w:pos="2880"/>
        </w:tabs>
        <w:ind w:left="2880" w:hanging="360"/>
      </w:pPr>
      <w:rPr>
        <w:rFonts w:ascii="Symbol" w:hAnsi="Symbol" w:hint="default"/>
      </w:rPr>
    </w:lvl>
    <w:lvl w:ilvl="4" w:tplc="F8E277BA" w:tentative="1">
      <w:start w:val="1"/>
      <w:numFmt w:val="bullet"/>
      <w:lvlText w:val=""/>
      <w:lvlPicBulletId w:val="0"/>
      <w:lvlJc w:val="left"/>
      <w:pPr>
        <w:tabs>
          <w:tab w:val="num" w:pos="3600"/>
        </w:tabs>
        <w:ind w:left="3600" w:hanging="360"/>
      </w:pPr>
      <w:rPr>
        <w:rFonts w:ascii="Symbol" w:hAnsi="Symbol" w:hint="default"/>
      </w:rPr>
    </w:lvl>
    <w:lvl w:ilvl="5" w:tplc="7FFC5E04" w:tentative="1">
      <w:start w:val="1"/>
      <w:numFmt w:val="bullet"/>
      <w:lvlText w:val=""/>
      <w:lvlPicBulletId w:val="0"/>
      <w:lvlJc w:val="left"/>
      <w:pPr>
        <w:tabs>
          <w:tab w:val="num" w:pos="4320"/>
        </w:tabs>
        <w:ind w:left="4320" w:hanging="360"/>
      </w:pPr>
      <w:rPr>
        <w:rFonts w:ascii="Symbol" w:hAnsi="Symbol" w:hint="default"/>
      </w:rPr>
    </w:lvl>
    <w:lvl w:ilvl="6" w:tplc="1D0A875E" w:tentative="1">
      <w:start w:val="1"/>
      <w:numFmt w:val="bullet"/>
      <w:lvlText w:val=""/>
      <w:lvlPicBulletId w:val="0"/>
      <w:lvlJc w:val="left"/>
      <w:pPr>
        <w:tabs>
          <w:tab w:val="num" w:pos="5040"/>
        </w:tabs>
        <w:ind w:left="5040" w:hanging="360"/>
      </w:pPr>
      <w:rPr>
        <w:rFonts w:ascii="Symbol" w:hAnsi="Symbol" w:hint="default"/>
      </w:rPr>
    </w:lvl>
    <w:lvl w:ilvl="7" w:tplc="815419D6" w:tentative="1">
      <w:start w:val="1"/>
      <w:numFmt w:val="bullet"/>
      <w:lvlText w:val=""/>
      <w:lvlPicBulletId w:val="0"/>
      <w:lvlJc w:val="left"/>
      <w:pPr>
        <w:tabs>
          <w:tab w:val="num" w:pos="5760"/>
        </w:tabs>
        <w:ind w:left="5760" w:hanging="360"/>
      </w:pPr>
      <w:rPr>
        <w:rFonts w:ascii="Symbol" w:hAnsi="Symbol" w:hint="default"/>
      </w:rPr>
    </w:lvl>
    <w:lvl w:ilvl="8" w:tplc="79D09AE4" w:tentative="1">
      <w:start w:val="1"/>
      <w:numFmt w:val="bullet"/>
      <w:lvlText w:val=""/>
      <w:lvlPicBulletId w:val="0"/>
      <w:lvlJc w:val="left"/>
      <w:pPr>
        <w:tabs>
          <w:tab w:val="num" w:pos="6480"/>
        </w:tabs>
        <w:ind w:left="6480" w:hanging="360"/>
      </w:pPr>
      <w:rPr>
        <w:rFonts w:ascii="Symbol" w:hAnsi="Symbol" w:hint="default"/>
      </w:rPr>
    </w:lvl>
  </w:abstractNum>
  <w:abstractNum w:abstractNumId="1" w15:restartNumberingAfterBreak="0">
    <w:nsid w:val="45133359"/>
    <w:multiLevelType w:val="hybridMultilevel"/>
    <w:tmpl w:val="4EA81AE0"/>
    <w:lvl w:ilvl="0" w:tplc="751C2A04">
      <w:start w:val="1"/>
      <w:numFmt w:val="bullet"/>
      <w:lvlText w:val=""/>
      <w:lvlPicBulletId w:val="0"/>
      <w:lvlJc w:val="left"/>
      <w:pPr>
        <w:tabs>
          <w:tab w:val="num" w:pos="720"/>
        </w:tabs>
        <w:ind w:left="720" w:hanging="360"/>
      </w:pPr>
      <w:rPr>
        <w:rFonts w:ascii="Symbol" w:hAnsi="Symbol" w:hint="default"/>
      </w:rPr>
    </w:lvl>
    <w:lvl w:ilvl="1" w:tplc="4BCA18D0" w:tentative="1">
      <w:start w:val="1"/>
      <w:numFmt w:val="bullet"/>
      <w:lvlText w:val=""/>
      <w:lvlPicBulletId w:val="0"/>
      <w:lvlJc w:val="left"/>
      <w:pPr>
        <w:tabs>
          <w:tab w:val="num" w:pos="1440"/>
        </w:tabs>
        <w:ind w:left="1440" w:hanging="360"/>
      </w:pPr>
      <w:rPr>
        <w:rFonts w:ascii="Symbol" w:hAnsi="Symbol" w:hint="default"/>
      </w:rPr>
    </w:lvl>
    <w:lvl w:ilvl="2" w:tplc="56CAE53C" w:tentative="1">
      <w:start w:val="1"/>
      <w:numFmt w:val="bullet"/>
      <w:lvlText w:val=""/>
      <w:lvlPicBulletId w:val="0"/>
      <w:lvlJc w:val="left"/>
      <w:pPr>
        <w:tabs>
          <w:tab w:val="num" w:pos="2160"/>
        </w:tabs>
        <w:ind w:left="2160" w:hanging="360"/>
      </w:pPr>
      <w:rPr>
        <w:rFonts w:ascii="Symbol" w:hAnsi="Symbol" w:hint="default"/>
      </w:rPr>
    </w:lvl>
    <w:lvl w:ilvl="3" w:tplc="B6B24990" w:tentative="1">
      <w:start w:val="1"/>
      <w:numFmt w:val="bullet"/>
      <w:lvlText w:val=""/>
      <w:lvlPicBulletId w:val="0"/>
      <w:lvlJc w:val="left"/>
      <w:pPr>
        <w:tabs>
          <w:tab w:val="num" w:pos="2880"/>
        </w:tabs>
        <w:ind w:left="2880" w:hanging="360"/>
      </w:pPr>
      <w:rPr>
        <w:rFonts w:ascii="Symbol" w:hAnsi="Symbol" w:hint="default"/>
      </w:rPr>
    </w:lvl>
    <w:lvl w:ilvl="4" w:tplc="A9E08CA2" w:tentative="1">
      <w:start w:val="1"/>
      <w:numFmt w:val="bullet"/>
      <w:lvlText w:val=""/>
      <w:lvlPicBulletId w:val="0"/>
      <w:lvlJc w:val="left"/>
      <w:pPr>
        <w:tabs>
          <w:tab w:val="num" w:pos="3600"/>
        </w:tabs>
        <w:ind w:left="3600" w:hanging="360"/>
      </w:pPr>
      <w:rPr>
        <w:rFonts w:ascii="Symbol" w:hAnsi="Symbol" w:hint="default"/>
      </w:rPr>
    </w:lvl>
    <w:lvl w:ilvl="5" w:tplc="BAC22FE8" w:tentative="1">
      <w:start w:val="1"/>
      <w:numFmt w:val="bullet"/>
      <w:lvlText w:val=""/>
      <w:lvlPicBulletId w:val="0"/>
      <w:lvlJc w:val="left"/>
      <w:pPr>
        <w:tabs>
          <w:tab w:val="num" w:pos="4320"/>
        </w:tabs>
        <w:ind w:left="4320" w:hanging="360"/>
      </w:pPr>
      <w:rPr>
        <w:rFonts w:ascii="Symbol" w:hAnsi="Symbol" w:hint="default"/>
      </w:rPr>
    </w:lvl>
    <w:lvl w:ilvl="6" w:tplc="4D483AD0" w:tentative="1">
      <w:start w:val="1"/>
      <w:numFmt w:val="bullet"/>
      <w:lvlText w:val=""/>
      <w:lvlPicBulletId w:val="0"/>
      <w:lvlJc w:val="left"/>
      <w:pPr>
        <w:tabs>
          <w:tab w:val="num" w:pos="5040"/>
        </w:tabs>
        <w:ind w:left="5040" w:hanging="360"/>
      </w:pPr>
      <w:rPr>
        <w:rFonts w:ascii="Symbol" w:hAnsi="Symbol" w:hint="default"/>
      </w:rPr>
    </w:lvl>
    <w:lvl w:ilvl="7" w:tplc="B4ACB2F4" w:tentative="1">
      <w:start w:val="1"/>
      <w:numFmt w:val="bullet"/>
      <w:lvlText w:val=""/>
      <w:lvlPicBulletId w:val="0"/>
      <w:lvlJc w:val="left"/>
      <w:pPr>
        <w:tabs>
          <w:tab w:val="num" w:pos="5760"/>
        </w:tabs>
        <w:ind w:left="5760" w:hanging="360"/>
      </w:pPr>
      <w:rPr>
        <w:rFonts w:ascii="Symbol" w:hAnsi="Symbol" w:hint="default"/>
      </w:rPr>
    </w:lvl>
    <w:lvl w:ilvl="8" w:tplc="C744FE58"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48A653E1"/>
    <w:multiLevelType w:val="hybridMultilevel"/>
    <w:tmpl w:val="5D26D170"/>
    <w:lvl w:ilvl="0" w:tplc="68EEF584">
      <w:start w:val="1"/>
      <w:numFmt w:val="bullet"/>
      <w:lvlText w:val=""/>
      <w:lvlPicBulletId w:val="0"/>
      <w:lvlJc w:val="left"/>
      <w:pPr>
        <w:tabs>
          <w:tab w:val="num" w:pos="720"/>
        </w:tabs>
        <w:ind w:left="720" w:hanging="360"/>
      </w:pPr>
      <w:rPr>
        <w:rFonts w:ascii="Symbol" w:hAnsi="Symbol" w:hint="default"/>
      </w:rPr>
    </w:lvl>
    <w:lvl w:ilvl="1" w:tplc="865AD50C" w:tentative="1">
      <w:start w:val="1"/>
      <w:numFmt w:val="bullet"/>
      <w:lvlText w:val=""/>
      <w:lvlPicBulletId w:val="0"/>
      <w:lvlJc w:val="left"/>
      <w:pPr>
        <w:tabs>
          <w:tab w:val="num" w:pos="1440"/>
        </w:tabs>
        <w:ind w:left="1440" w:hanging="360"/>
      </w:pPr>
      <w:rPr>
        <w:rFonts w:ascii="Symbol" w:hAnsi="Symbol" w:hint="default"/>
      </w:rPr>
    </w:lvl>
    <w:lvl w:ilvl="2" w:tplc="A3A0A920" w:tentative="1">
      <w:start w:val="1"/>
      <w:numFmt w:val="bullet"/>
      <w:lvlText w:val=""/>
      <w:lvlPicBulletId w:val="0"/>
      <w:lvlJc w:val="left"/>
      <w:pPr>
        <w:tabs>
          <w:tab w:val="num" w:pos="2160"/>
        </w:tabs>
        <w:ind w:left="2160" w:hanging="360"/>
      </w:pPr>
      <w:rPr>
        <w:rFonts w:ascii="Symbol" w:hAnsi="Symbol" w:hint="default"/>
      </w:rPr>
    </w:lvl>
    <w:lvl w:ilvl="3" w:tplc="E5C08B94" w:tentative="1">
      <w:start w:val="1"/>
      <w:numFmt w:val="bullet"/>
      <w:lvlText w:val=""/>
      <w:lvlPicBulletId w:val="0"/>
      <w:lvlJc w:val="left"/>
      <w:pPr>
        <w:tabs>
          <w:tab w:val="num" w:pos="2880"/>
        </w:tabs>
        <w:ind w:left="2880" w:hanging="360"/>
      </w:pPr>
      <w:rPr>
        <w:rFonts w:ascii="Symbol" w:hAnsi="Symbol" w:hint="default"/>
      </w:rPr>
    </w:lvl>
    <w:lvl w:ilvl="4" w:tplc="4E32310C" w:tentative="1">
      <w:start w:val="1"/>
      <w:numFmt w:val="bullet"/>
      <w:lvlText w:val=""/>
      <w:lvlPicBulletId w:val="0"/>
      <w:lvlJc w:val="left"/>
      <w:pPr>
        <w:tabs>
          <w:tab w:val="num" w:pos="3600"/>
        </w:tabs>
        <w:ind w:left="3600" w:hanging="360"/>
      </w:pPr>
      <w:rPr>
        <w:rFonts w:ascii="Symbol" w:hAnsi="Symbol" w:hint="default"/>
      </w:rPr>
    </w:lvl>
    <w:lvl w:ilvl="5" w:tplc="F71A23AC" w:tentative="1">
      <w:start w:val="1"/>
      <w:numFmt w:val="bullet"/>
      <w:lvlText w:val=""/>
      <w:lvlPicBulletId w:val="0"/>
      <w:lvlJc w:val="left"/>
      <w:pPr>
        <w:tabs>
          <w:tab w:val="num" w:pos="4320"/>
        </w:tabs>
        <w:ind w:left="4320" w:hanging="360"/>
      </w:pPr>
      <w:rPr>
        <w:rFonts w:ascii="Symbol" w:hAnsi="Symbol" w:hint="default"/>
      </w:rPr>
    </w:lvl>
    <w:lvl w:ilvl="6" w:tplc="D4626DFA" w:tentative="1">
      <w:start w:val="1"/>
      <w:numFmt w:val="bullet"/>
      <w:lvlText w:val=""/>
      <w:lvlPicBulletId w:val="0"/>
      <w:lvlJc w:val="left"/>
      <w:pPr>
        <w:tabs>
          <w:tab w:val="num" w:pos="5040"/>
        </w:tabs>
        <w:ind w:left="5040" w:hanging="360"/>
      </w:pPr>
      <w:rPr>
        <w:rFonts w:ascii="Symbol" w:hAnsi="Symbol" w:hint="default"/>
      </w:rPr>
    </w:lvl>
    <w:lvl w:ilvl="7" w:tplc="8BA6D60A" w:tentative="1">
      <w:start w:val="1"/>
      <w:numFmt w:val="bullet"/>
      <w:lvlText w:val=""/>
      <w:lvlPicBulletId w:val="0"/>
      <w:lvlJc w:val="left"/>
      <w:pPr>
        <w:tabs>
          <w:tab w:val="num" w:pos="5760"/>
        </w:tabs>
        <w:ind w:left="5760" w:hanging="360"/>
      </w:pPr>
      <w:rPr>
        <w:rFonts w:ascii="Symbol" w:hAnsi="Symbol" w:hint="default"/>
      </w:rPr>
    </w:lvl>
    <w:lvl w:ilvl="8" w:tplc="DF2E8A18" w:tentative="1">
      <w:start w:val="1"/>
      <w:numFmt w:val="bullet"/>
      <w:lvlText w:val=""/>
      <w:lvlPicBulletId w:val="0"/>
      <w:lvlJc w:val="left"/>
      <w:pPr>
        <w:tabs>
          <w:tab w:val="num" w:pos="6480"/>
        </w:tabs>
        <w:ind w:left="6480" w:hanging="360"/>
      </w:pPr>
      <w:rPr>
        <w:rFonts w:ascii="Symbol" w:hAnsi="Symbol" w:hint="default"/>
      </w:rPr>
    </w:lvl>
  </w:abstractNum>
  <w:abstractNum w:abstractNumId="3" w15:restartNumberingAfterBreak="0">
    <w:nsid w:val="52B657DC"/>
    <w:multiLevelType w:val="hybridMultilevel"/>
    <w:tmpl w:val="A53C9FC6"/>
    <w:lvl w:ilvl="0" w:tplc="D7C8BE1E">
      <w:start w:val="1"/>
      <w:numFmt w:val="bullet"/>
      <w:lvlText w:val=""/>
      <w:lvlPicBulletId w:val="0"/>
      <w:lvlJc w:val="left"/>
      <w:pPr>
        <w:tabs>
          <w:tab w:val="num" w:pos="720"/>
        </w:tabs>
        <w:ind w:left="720" w:hanging="360"/>
      </w:pPr>
      <w:rPr>
        <w:rFonts w:ascii="Symbol" w:hAnsi="Symbol" w:hint="default"/>
      </w:rPr>
    </w:lvl>
    <w:lvl w:ilvl="1" w:tplc="0BEA4B60" w:tentative="1">
      <w:start w:val="1"/>
      <w:numFmt w:val="bullet"/>
      <w:lvlText w:val=""/>
      <w:lvlPicBulletId w:val="0"/>
      <w:lvlJc w:val="left"/>
      <w:pPr>
        <w:tabs>
          <w:tab w:val="num" w:pos="1440"/>
        </w:tabs>
        <w:ind w:left="1440" w:hanging="360"/>
      </w:pPr>
      <w:rPr>
        <w:rFonts w:ascii="Symbol" w:hAnsi="Symbol" w:hint="default"/>
      </w:rPr>
    </w:lvl>
    <w:lvl w:ilvl="2" w:tplc="2D3246CC" w:tentative="1">
      <w:start w:val="1"/>
      <w:numFmt w:val="bullet"/>
      <w:lvlText w:val=""/>
      <w:lvlPicBulletId w:val="0"/>
      <w:lvlJc w:val="left"/>
      <w:pPr>
        <w:tabs>
          <w:tab w:val="num" w:pos="2160"/>
        </w:tabs>
        <w:ind w:left="2160" w:hanging="360"/>
      </w:pPr>
      <w:rPr>
        <w:rFonts w:ascii="Symbol" w:hAnsi="Symbol" w:hint="default"/>
      </w:rPr>
    </w:lvl>
    <w:lvl w:ilvl="3" w:tplc="68F89106" w:tentative="1">
      <w:start w:val="1"/>
      <w:numFmt w:val="bullet"/>
      <w:lvlText w:val=""/>
      <w:lvlPicBulletId w:val="0"/>
      <w:lvlJc w:val="left"/>
      <w:pPr>
        <w:tabs>
          <w:tab w:val="num" w:pos="2880"/>
        </w:tabs>
        <w:ind w:left="2880" w:hanging="360"/>
      </w:pPr>
      <w:rPr>
        <w:rFonts w:ascii="Symbol" w:hAnsi="Symbol" w:hint="default"/>
      </w:rPr>
    </w:lvl>
    <w:lvl w:ilvl="4" w:tplc="FFFADE02" w:tentative="1">
      <w:start w:val="1"/>
      <w:numFmt w:val="bullet"/>
      <w:lvlText w:val=""/>
      <w:lvlPicBulletId w:val="0"/>
      <w:lvlJc w:val="left"/>
      <w:pPr>
        <w:tabs>
          <w:tab w:val="num" w:pos="3600"/>
        </w:tabs>
        <w:ind w:left="3600" w:hanging="360"/>
      </w:pPr>
      <w:rPr>
        <w:rFonts w:ascii="Symbol" w:hAnsi="Symbol" w:hint="default"/>
      </w:rPr>
    </w:lvl>
    <w:lvl w:ilvl="5" w:tplc="AD066F16" w:tentative="1">
      <w:start w:val="1"/>
      <w:numFmt w:val="bullet"/>
      <w:lvlText w:val=""/>
      <w:lvlPicBulletId w:val="0"/>
      <w:lvlJc w:val="left"/>
      <w:pPr>
        <w:tabs>
          <w:tab w:val="num" w:pos="4320"/>
        </w:tabs>
        <w:ind w:left="4320" w:hanging="360"/>
      </w:pPr>
      <w:rPr>
        <w:rFonts w:ascii="Symbol" w:hAnsi="Symbol" w:hint="default"/>
      </w:rPr>
    </w:lvl>
    <w:lvl w:ilvl="6" w:tplc="12F46242" w:tentative="1">
      <w:start w:val="1"/>
      <w:numFmt w:val="bullet"/>
      <w:lvlText w:val=""/>
      <w:lvlPicBulletId w:val="0"/>
      <w:lvlJc w:val="left"/>
      <w:pPr>
        <w:tabs>
          <w:tab w:val="num" w:pos="5040"/>
        </w:tabs>
        <w:ind w:left="5040" w:hanging="360"/>
      </w:pPr>
      <w:rPr>
        <w:rFonts w:ascii="Symbol" w:hAnsi="Symbol" w:hint="default"/>
      </w:rPr>
    </w:lvl>
    <w:lvl w:ilvl="7" w:tplc="D3C0ED2C" w:tentative="1">
      <w:start w:val="1"/>
      <w:numFmt w:val="bullet"/>
      <w:lvlText w:val=""/>
      <w:lvlPicBulletId w:val="0"/>
      <w:lvlJc w:val="left"/>
      <w:pPr>
        <w:tabs>
          <w:tab w:val="num" w:pos="5760"/>
        </w:tabs>
        <w:ind w:left="5760" w:hanging="360"/>
      </w:pPr>
      <w:rPr>
        <w:rFonts w:ascii="Symbol" w:hAnsi="Symbol" w:hint="default"/>
      </w:rPr>
    </w:lvl>
    <w:lvl w:ilvl="8" w:tplc="3DD8F876"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5C810F1E"/>
    <w:multiLevelType w:val="hybridMultilevel"/>
    <w:tmpl w:val="2B920BF6"/>
    <w:lvl w:ilvl="0" w:tplc="2DC4366E">
      <w:start w:val="1"/>
      <w:numFmt w:val="bullet"/>
      <w:lvlText w:val=""/>
      <w:lvlPicBulletId w:val="0"/>
      <w:lvlJc w:val="left"/>
      <w:pPr>
        <w:tabs>
          <w:tab w:val="num" w:pos="720"/>
        </w:tabs>
        <w:ind w:left="720" w:hanging="360"/>
      </w:pPr>
      <w:rPr>
        <w:rFonts w:ascii="Symbol" w:hAnsi="Symbol" w:hint="default"/>
      </w:rPr>
    </w:lvl>
    <w:lvl w:ilvl="1" w:tplc="9BD4AB84" w:tentative="1">
      <w:start w:val="1"/>
      <w:numFmt w:val="bullet"/>
      <w:lvlText w:val=""/>
      <w:lvlPicBulletId w:val="0"/>
      <w:lvlJc w:val="left"/>
      <w:pPr>
        <w:tabs>
          <w:tab w:val="num" w:pos="1440"/>
        </w:tabs>
        <w:ind w:left="1440" w:hanging="360"/>
      </w:pPr>
      <w:rPr>
        <w:rFonts w:ascii="Symbol" w:hAnsi="Symbol" w:hint="default"/>
      </w:rPr>
    </w:lvl>
    <w:lvl w:ilvl="2" w:tplc="70FE5594" w:tentative="1">
      <w:start w:val="1"/>
      <w:numFmt w:val="bullet"/>
      <w:lvlText w:val=""/>
      <w:lvlPicBulletId w:val="0"/>
      <w:lvlJc w:val="left"/>
      <w:pPr>
        <w:tabs>
          <w:tab w:val="num" w:pos="2160"/>
        </w:tabs>
        <w:ind w:left="2160" w:hanging="360"/>
      </w:pPr>
      <w:rPr>
        <w:rFonts w:ascii="Symbol" w:hAnsi="Symbol" w:hint="default"/>
      </w:rPr>
    </w:lvl>
    <w:lvl w:ilvl="3" w:tplc="6B6A459C" w:tentative="1">
      <w:start w:val="1"/>
      <w:numFmt w:val="bullet"/>
      <w:lvlText w:val=""/>
      <w:lvlPicBulletId w:val="0"/>
      <w:lvlJc w:val="left"/>
      <w:pPr>
        <w:tabs>
          <w:tab w:val="num" w:pos="2880"/>
        </w:tabs>
        <w:ind w:left="2880" w:hanging="360"/>
      </w:pPr>
      <w:rPr>
        <w:rFonts w:ascii="Symbol" w:hAnsi="Symbol" w:hint="default"/>
      </w:rPr>
    </w:lvl>
    <w:lvl w:ilvl="4" w:tplc="DB584AA4" w:tentative="1">
      <w:start w:val="1"/>
      <w:numFmt w:val="bullet"/>
      <w:lvlText w:val=""/>
      <w:lvlPicBulletId w:val="0"/>
      <w:lvlJc w:val="left"/>
      <w:pPr>
        <w:tabs>
          <w:tab w:val="num" w:pos="3600"/>
        </w:tabs>
        <w:ind w:left="3600" w:hanging="360"/>
      </w:pPr>
      <w:rPr>
        <w:rFonts w:ascii="Symbol" w:hAnsi="Symbol" w:hint="default"/>
      </w:rPr>
    </w:lvl>
    <w:lvl w:ilvl="5" w:tplc="F9C0F968" w:tentative="1">
      <w:start w:val="1"/>
      <w:numFmt w:val="bullet"/>
      <w:lvlText w:val=""/>
      <w:lvlPicBulletId w:val="0"/>
      <w:lvlJc w:val="left"/>
      <w:pPr>
        <w:tabs>
          <w:tab w:val="num" w:pos="4320"/>
        </w:tabs>
        <w:ind w:left="4320" w:hanging="360"/>
      </w:pPr>
      <w:rPr>
        <w:rFonts w:ascii="Symbol" w:hAnsi="Symbol" w:hint="default"/>
      </w:rPr>
    </w:lvl>
    <w:lvl w:ilvl="6" w:tplc="D4265F32" w:tentative="1">
      <w:start w:val="1"/>
      <w:numFmt w:val="bullet"/>
      <w:lvlText w:val=""/>
      <w:lvlPicBulletId w:val="0"/>
      <w:lvlJc w:val="left"/>
      <w:pPr>
        <w:tabs>
          <w:tab w:val="num" w:pos="5040"/>
        </w:tabs>
        <w:ind w:left="5040" w:hanging="360"/>
      </w:pPr>
      <w:rPr>
        <w:rFonts w:ascii="Symbol" w:hAnsi="Symbol" w:hint="default"/>
      </w:rPr>
    </w:lvl>
    <w:lvl w:ilvl="7" w:tplc="8496E69C" w:tentative="1">
      <w:start w:val="1"/>
      <w:numFmt w:val="bullet"/>
      <w:lvlText w:val=""/>
      <w:lvlPicBulletId w:val="0"/>
      <w:lvlJc w:val="left"/>
      <w:pPr>
        <w:tabs>
          <w:tab w:val="num" w:pos="5760"/>
        </w:tabs>
        <w:ind w:left="5760" w:hanging="360"/>
      </w:pPr>
      <w:rPr>
        <w:rFonts w:ascii="Symbol" w:hAnsi="Symbol" w:hint="default"/>
      </w:rPr>
    </w:lvl>
    <w:lvl w:ilvl="8" w:tplc="7766213C" w:tentative="1">
      <w:start w:val="1"/>
      <w:numFmt w:val="bullet"/>
      <w:lvlText w:val=""/>
      <w:lvlPicBulletId w:val="0"/>
      <w:lvlJc w:val="left"/>
      <w:pPr>
        <w:tabs>
          <w:tab w:val="num" w:pos="6480"/>
        </w:tabs>
        <w:ind w:left="6480" w:hanging="360"/>
      </w:pPr>
      <w:rPr>
        <w:rFonts w:ascii="Symbol" w:hAnsi="Symbol"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9FD"/>
    <w:rsid w:val="000129FD"/>
    <w:rsid w:val="00511C3D"/>
    <w:rsid w:val="00766B03"/>
    <w:rsid w:val="00892D47"/>
    <w:rsid w:val="00CC5090"/>
    <w:rsid w:val="00DF364D"/>
    <w:rsid w:val="00E25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6ADD54F8-02A8-472B-8F73-6FC7EA8AA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29FD"/>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29FD"/>
    <w:rPr>
      <w:color w:val="0563C1" w:themeColor="hyperlink"/>
      <w:u w:val="single"/>
    </w:rPr>
  </w:style>
  <w:style w:type="paragraph" w:styleId="ListParagraph">
    <w:name w:val="List Paragraph"/>
    <w:basedOn w:val="Normal"/>
    <w:uiPriority w:val="34"/>
    <w:qFormat/>
    <w:rsid w:val="000129FD"/>
    <w:pPr>
      <w:spacing w:after="0" w:line="240" w:lineRule="auto"/>
      <w:ind w:left="720"/>
      <w:contextualSpacing/>
    </w:pPr>
    <w:rPr>
      <w:rFonts w:eastAsia="Times New Roman" w:cs="Times New Roman"/>
      <w:szCs w:val="24"/>
    </w:rPr>
  </w:style>
  <w:style w:type="character" w:styleId="CommentReference">
    <w:name w:val="annotation reference"/>
    <w:basedOn w:val="DefaultParagraphFont"/>
    <w:uiPriority w:val="99"/>
    <w:semiHidden/>
    <w:unhideWhenUsed/>
    <w:rsid w:val="000129FD"/>
    <w:rPr>
      <w:sz w:val="16"/>
      <w:szCs w:val="16"/>
    </w:rPr>
  </w:style>
  <w:style w:type="paragraph" w:styleId="CommentText">
    <w:name w:val="annotation text"/>
    <w:basedOn w:val="Normal"/>
    <w:link w:val="CommentTextChar"/>
    <w:uiPriority w:val="99"/>
    <w:semiHidden/>
    <w:unhideWhenUsed/>
    <w:rsid w:val="000129FD"/>
    <w:pPr>
      <w:spacing w:line="240" w:lineRule="auto"/>
    </w:pPr>
    <w:rPr>
      <w:sz w:val="20"/>
      <w:szCs w:val="20"/>
    </w:rPr>
  </w:style>
  <w:style w:type="character" w:customStyle="1" w:styleId="CommentTextChar">
    <w:name w:val="Comment Text Char"/>
    <w:basedOn w:val="DefaultParagraphFont"/>
    <w:link w:val="CommentText"/>
    <w:uiPriority w:val="99"/>
    <w:semiHidden/>
    <w:rsid w:val="000129FD"/>
    <w:rPr>
      <w:rFonts w:ascii="Times New Roman" w:hAnsi="Times New Roman"/>
      <w:sz w:val="20"/>
      <w:szCs w:val="20"/>
    </w:rPr>
  </w:style>
  <w:style w:type="paragraph" w:styleId="BalloonText">
    <w:name w:val="Balloon Text"/>
    <w:basedOn w:val="Normal"/>
    <w:link w:val="BalloonTextChar"/>
    <w:uiPriority w:val="99"/>
    <w:semiHidden/>
    <w:unhideWhenUsed/>
    <w:rsid w:val="000129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9F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129FD"/>
    <w:rPr>
      <w:b/>
      <w:bCs/>
    </w:rPr>
  </w:style>
  <w:style w:type="character" w:customStyle="1" w:styleId="CommentSubjectChar">
    <w:name w:val="Comment Subject Char"/>
    <w:basedOn w:val="CommentTextChar"/>
    <w:link w:val="CommentSubject"/>
    <w:uiPriority w:val="99"/>
    <w:semiHidden/>
    <w:rsid w:val="000129FD"/>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hyperlink" Target="mailto:p.nolting.phd@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1412</Words>
  <Characters>8055</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Jennifer Boyd</cp:lastModifiedBy>
  <cp:revision>2</cp:revision>
  <dcterms:created xsi:type="dcterms:W3CDTF">2019-02-26T19:19:00Z</dcterms:created>
  <dcterms:modified xsi:type="dcterms:W3CDTF">2019-02-26T19:19:00Z</dcterms:modified>
</cp:coreProperties>
</file>